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961D" w14:textId="5E371F03" w:rsidR="00BF24B5" w:rsidRDefault="00632153" w:rsidP="00BF24B5">
      <w:pPr>
        <w:tabs>
          <w:tab w:val="left" w:pos="6660"/>
        </w:tabs>
        <w:adjustRightInd w:val="0"/>
        <w:snapToGrid w:val="0"/>
        <w:spacing w:beforeLines="50" w:before="156" w:afterLines="50" w:after="156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枣庄四十一中</w:t>
      </w:r>
      <w:r>
        <w:rPr>
          <w:rFonts w:hint="eastAsia"/>
          <w:b/>
          <w:bCs/>
          <w:sz w:val="32"/>
        </w:rPr>
        <w:t>202</w:t>
      </w:r>
      <w:r w:rsidR="001C0AD9">
        <w:rPr>
          <w:rFonts w:hint="eastAsia"/>
          <w:b/>
          <w:bCs/>
          <w:sz w:val="32"/>
        </w:rPr>
        <w:t>5</w:t>
      </w:r>
      <w:r>
        <w:rPr>
          <w:rFonts w:hint="eastAsia"/>
          <w:b/>
          <w:bCs/>
          <w:sz w:val="32"/>
        </w:rPr>
        <w:t>―</w:t>
      </w:r>
      <w:r>
        <w:rPr>
          <w:rFonts w:hint="eastAsia"/>
          <w:b/>
          <w:bCs/>
          <w:sz w:val="32"/>
        </w:rPr>
        <w:t>202</w:t>
      </w:r>
      <w:r w:rsidR="001C0AD9">
        <w:rPr>
          <w:rFonts w:hint="eastAsia"/>
          <w:b/>
          <w:bCs/>
          <w:sz w:val="32"/>
        </w:rPr>
        <w:t>6</w:t>
      </w:r>
      <w:r>
        <w:rPr>
          <w:rFonts w:hint="eastAsia"/>
          <w:b/>
          <w:bCs/>
          <w:sz w:val="32"/>
        </w:rPr>
        <w:t>学年度第二学期教学计划进度表</w:t>
      </w:r>
    </w:p>
    <w:p w14:paraId="438BA4C3" w14:textId="16A24001" w:rsidR="00BF24B5" w:rsidRPr="00BF24B5" w:rsidRDefault="00BF24B5" w:rsidP="00FA7864">
      <w:pPr>
        <w:adjustRightInd w:val="0"/>
        <w:snapToGrid w:val="0"/>
        <w:spacing w:beforeLines="50" w:before="156" w:afterLines="50" w:after="156"/>
        <w:rPr>
          <w:rFonts w:ascii="宋体" w:hAnsi="宋体" w:hint="eastAsia"/>
          <w:sz w:val="24"/>
          <w:u w:val="single"/>
        </w:rPr>
      </w:pPr>
      <w:r w:rsidRPr="00FA7864">
        <w:rPr>
          <w:rFonts w:hint="eastAsia"/>
          <w:b/>
          <w:bCs/>
          <w:szCs w:val="21"/>
          <w:u w:val="single"/>
        </w:rPr>
        <w:t>七</w:t>
      </w:r>
      <w:r w:rsidRPr="00FA7864">
        <w:rPr>
          <w:rFonts w:hint="eastAsia"/>
          <w:b/>
          <w:bCs/>
          <w:szCs w:val="21"/>
          <w:u w:val="single"/>
        </w:rPr>
        <w:t xml:space="preserve"> </w:t>
      </w:r>
      <w:r w:rsidRPr="00FA7864">
        <w:rPr>
          <w:rFonts w:hint="eastAsia"/>
          <w:b/>
          <w:bCs/>
          <w:szCs w:val="21"/>
        </w:rPr>
        <w:t xml:space="preserve">年级　</w:t>
      </w:r>
      <w:r w:rsidRPr="00FA7864">
        <w:rPr>
          <w:rFonts w:hint="eastAsia"/>
          <w:b/>
          <w:bCs/>
          <w:szCs w:val="21"/>
          <w:u w:val="single"/>
        </w:rPr>
        <w:t xml:space="preserve"> </w:t>
      </w:r>
      <w:r w:rsidRPr="00FA7864">
        <w:rPr>
          <w:rFonts w:hint="eastAsia"/>
          <w:b/>
          <w:bCs/>
          <w:szCs w:val="21"/>
          <w:u w:val="single"/>
        </w:rPr>
        <w:t>语文</w:t>
      </w:r>
      <w:r w:rsidRPr="00FA7864">
        <w:rPr>
          <w:rFonts w:hint="eastAsia"/>
          <w:b/>
          <w:bCs/>
          <w:szCs w:val="21"/>
          <w:u w:val="single"/>
        </w:rPr>
        <w:t xml:space="preserve">  </w:t>
      </w:r>
      <w:r w:rsidRPr="00FA7864">
        <w:rPr>
          <w:rFonts w:hint="eastAsia"/>
          <w:b/>
          <w:bCs/>
          <w:szCs w:val="21"/>
        </w:rPr>
        <w:t>学科　任教</w:t>
      </w:r>
      <w:r w:rsidR="00FA7864" w:rsidRPr="00FA7864">
        <w:rPr>
          <w:rFonts w:hint="eastAsia"/>
          <w:b/>
          <w:bCs/>
          <w:szCs w:val="21"/>
        </w:rPr>
        <w:t xml:space="preserve"> </w:t>
      </w:r>
      <w:r w:rsidR="00FA7864" w:rsidRPr="00FA7864">
        <w:rPr>
          <w:rFonts w:ascii="宋体" w:hAnsi="宋体" w:hint="eastAsia"/>
          <w:szCs w:val="21"/>
          <w:u w:val="single"/>
        </w:rPr>
        <w:t>陈文</w:t>
      </w:r>
      <w:r w:rsidR="00FA7864" w:rsidRPr="00FA7864">
        <w:rPr>
          <w:rFonts w:ascii="宋体" w:hAnsi="宋体" w:hint="eastAsia"/>
          <w:szCs w:val="21"/>
          <w:u w:val="single"/>
        </w:rPr>
        <w:t xml:space="preserve"> </w:t>
      </w:r>
      <w:r w:rsidR="00FA7864" w:rsidRPr="00FA7864">
        <w:rPr>
          <w:rFonts w:ascii="宋体" w:hAnsi="宋体" w:hint="eastAsia"/>
          <w:szCs w:val="21"/>
          <w:u w:val="single"/>
        </w:rPr>
        <w:t>任泽平</w:t>
      </w:r>
      <w:r w:rsidR="00FA7864" w:rsidRPr="00FA7864">
        <w:rPr>
          <w:rFonts w:ascii="宋体" w:hAnsi="宋体" w:hint="eastAsia"/>
          <w:szCs w:val="21"/>
          <w:u w:val="single"/>
        </w:rPr>
        <w:t xml:space="preserve"> </w:t>
      </w:r>
      <w:r w:rsidR="00FA7864" w:rsidRPr="00FA7864">
        <w:rPr>
          <w:rFonts w:ascii="宋体" w:hAnsi="宋体" w:hint="eastAsia"/>
          <w:szCs w:val="21"/>
          <w:u w:val="single"/>
        </w:rPr>
        <w:t>韩邦田</w:t>
      </w:r>
      <w:r w:rsidR="00FA7864" w:rsidRPr="00FA7864">
        <w:rPr>
          <w:rFonts w:ascii="宋体" w:hAnsi="宋体" w:hint="eastAsia"/>
          <w:szCs w:val="21"/>
          <w:u w:val="single"/>
        </w:rPr>
        <w:t xml:space="preserve"> </w:t>
      </w:r>
      <w:r w:rsidR="00FA7864" w:rsidRPr="00FA7864">
        <w:rPr>
          <w:rFonts w:ascii="宋体" w:hAnsi="宋体" w:hint="eastAsia"/>
          <w:szCs w:val="21"/>
          <w:u w:val="single"/>
        </w:rPr>
        <w:t>周涛</w:t>
      </w:r>
      <w:r w:rsidR="00FA7864" w:rsidRPr="00FA7864">
        <w:rPr>
          <w:rFonts w:ascii="宋体" w:hAnsi="宋体" w:hint="eastAsia"/>
          <w:szCs w:val="21"/>
          <w:u w:val="single"/>
        </w:rPr>
        <w:t xml:space="preserve"> </w:t>
      </w:r>
      <w:proofErr w:type="gramStart"/>
      <w:r w:rsidR="00FA7864" w:rsidRPr="00FA7864">
        <w:rPr>
          <w:rFonts w:ascii="宋体" w:hAnsi="宋体" w:hint="eastAsia"/>
          <w:szCs w:val="21"/>
          <w:u w:val="single"/>
        </w:rPr>
        <w:t>吴雨韩</w:t>
      </w:r>
      <w:proofErr w:type="gramEnd"/>
      <w:r w:rsidR="00FA7864" w:rsidRPr="00FA7864">
        <w:rPr>
          <w:rFonts w:ascii="宋体" w:hAnsi="宋体" w:hint="eastAsia"/>
          <w:szCs w:val="21"/>
          <w:u w:val="single"/>
        </w:rPr>
        <w:t xml:space="preserve"> 孔德好 </w:t>
      </w:r>
      <w:r w:rsidR="00FA7864" w:rsidRPr="00FA7864">
        <w:rPr>
          <w:rFonts w:ascii="宋体" w:hAnsi="宋体" w:hint="eastAsia"/>
          <w:szCs w:val="21"/>
          <w:u w:val="single"/>
        </w:rPr>
        <w:t>李悦</w:t>
      </w:r>
      <w:r w:rsidR="00FA7864" w:rsidRPr="00FA7864">
        <w:rPr>
          <w:rFonts w:ascii="宋体" w:hAnsi="宋体" w:hint="eastAsia"/>
          <w:szCs w:val="21"/>
          <w:u w:val="single"/>
        </w:rPr>
        <w:t xml:space="preserve"> </w:t>
      </w:r>
      <w:r w:rsidR="00FA7864" w:rsidRPr="00FA7864">
        <w:rPr>
          <w:rFonts w:ascii="宋体" w:hAnsi="宋体" w:hint="eastAsia"/>
          <w:szCs w:val="21"/>
          <w:u w:val="single"/>
        </w:rPr>
        <w:t>褚浩</w:t>
      </w:r>
      <w:r w:rsidR="00FA7864" w:rsidRPr="00FA7864">
        <w:rPr>
          <w:rFonts w:ascii="宋体" w:hAnsi="宋体" w:hint="eastAsia"/>
          <w:szCs w:val="21"/>
          <w:u w:val="single"/>
        </w:rPr>
        <w:t xml:space="preserve"> </w:t>
      </w:r>
      <w:r w:rsidR="00FA7864" w:rsidRPr="00FA7864">
        <w:rPr>
          <w:rFonts w:ascii="宋体" w:hAnsi="宋体" w:hint="eastAsia"/>
          <w:szCs w:val="21"/>
          <w:u w:val="single"/>
        </w:rPr>
        <w:t>王妍</w:t>
      </w:r>
      <w:r w:rsidR="00FA7864" w:rsidRPr="00FA7864">
        <w:rPr>
          <w:rFonts w:ascii="宋体" w:hAnsi="宋体" w:hint="eastAsia"/>
          <w:szCs w:val="21"/>
          <w:u w:val="single"/>
        </w:rPr>
        <w:t xml:space="preserve"> </w:t>
      </w:r>
      <w:r w:rsidR="00FA7864" w:rsidRPr="00FA7864">
        <w:rPr>
          <w:rFonts w:ascii="宋体" w:hAnsi="宋体" w:hint="eastAsia"/>
          <w:szCs w:val="21"/>
          <w:u w:val="single"/>
        </w:rPr>
        <w:t>王纯纯</w:t>
      </w:r>
      <w:r w:rsidR="00FA7864" w:rsidRPr="00FA7864">
        <w:rPr>
          <w:rFonts w:ascii="宋体" w:hAnsi="宋体" w:hint="eastAsia"/>
          <w:szCs w:val="21"/>
          <w:u w:val="single"/>
        </w:rPr>
        <w:t xml:space="preserve"> </w:t>
      </w:r>
      <w:proofErr w:type="gramStart"/>
      <w:r w:rsidR="00FA7864" w:rsidRPr="00FA7864">
        <w:rPr>
          <w:rFonts w:ascii="宋体" w:hAnsi="宋体" w:hint="eastAsia"/>
          <w:szCs w:val="21"/>
          <w:u w:val="single"/>
        </w:rPr>
        <w:t>赵若涵</w:t>
      </w:r>
      <w:proofErr w:type="gramEnd"/>
      <w:r w:rsidR="00FA7864" w:rsidRPr="00FA7864">
        <w:rPr>
          <w:rFonts w:ascii="宋体" w:hAnsi="宋体" w:hint="eastAsia"/>
          <w:szCs w:val="21"/>
          <w:u w:val="single"/>
        </w:rPr>
        <w:t xml:space="preserve"> </w:t>
      </w:r>
      <w:proofErr w:type="gramStart"/>
      <w:r w:rsidR="00FA7864" w:rsidRPr="00FA7864">
        <w:rPr>
          <w:rFonts w:ascii="宋体" w:hAnsi="宋体" w:hint="eastAsia"/>
          <w:szCs w:val="21"/>
          <w:u w:val="single"/>
        </w:rPr>
        <w:t>王欣雨</w:t>
      </w:r>
      <w:proofErr w:type="gramEnd"/>
      <w:r w:rsidR="00FA7864" w:rsidRPr="00FA7864">
        <w:rPr>
          <w:rFonts w:ascii="宋体" w:hAnsi="宋体" w:hint="eastAsia"/>
          <w:szCs w:val="21"/>
          <w:u w:val="single"/>
        </w:rPr>
        <w:t xml:space="preserve"> </w:t>
      </w:r>
      <w:r w:rsidR="00FA7864" w:rsidRPr="00FA7864">
        <w:rPr>
          <w:rFonts w:ascii="宋体" w:hAnsi="宋体" w:hint="eastAsia"/>
          <w:szCs w:val="21"/>
          <w:u w:val="single"/>
        </w:rPr>
        <w:t>董红</w:t>
      </w:r>
      <w:r w:rsidR="00FA7864" w:rsidRPr="00FA7864">
        <w:rPr>
          <w:rFonts w:ascii="宋体" w:hAnsi="宋体" w:hint="eastAsia"/>
          <w:szCs w:val="21"/>
          <w:u w:val="single"/>
        </w:rPr>
        <w:t xml:space="preserve"> </w:t>
      </w:r>
      <w:r w:rsidR="00FA7864" w:rsidRPr="00FA7864">
        <w:rPr>
          <w:rFonts w:ascii="宋体" w:hAnsi="宋体" w:hint="eastAsia"/>
          <w:szCs w:val="21"/>
          <w:u w:val="single"/>
        </w:rPr>
        <w:t>蒋硕</w:t>
      </w:r>
      <w:r w:rsidR="00FA7864" w:rsidRPr="00FA7864">
        <w:rPr>
          <w:rFonts w:ascii="宋体" w:hAnsi="宋体" w:hint="eastAsia"/>
          <w:szCs w:val="21"/>
          <w:u w:val="single"/>
        </w:rPr>
        <w:t xml:space="preserve"> </w:t>
      </w:r>
      <w:r w:rsidR="00FA7864" w:rsidRPr="00FA7864">
        <w:rPr>
          <w:rFonts w:ascii="宋体" w:hAnsi="宋体" w:hint="eastAsia"/>
          <w:szCs w:val="21"/>
          <w:u w:val="single"/>
        </w:rPr>
        <w:t>吴强</w:t>
      </w:r>
      <w:r w:rsidR="00FA7864" w:rsidRPr="00FA7864">
        <w:rPr>
          <w:rFonts w:ascii="宋体" w:hAnsi="宋体" w:hint="eastAsia"/>
          <w:szCs w:val="21"/>
          <w:u w:val="single"/>
        </w:rPr>
        <w:t xml:space="preserve"> </w:t>
      </w:r>
      <w:proofErr w:type="gramStart"/>
      <w:r w:rsidR="00FA7864" w:rsidRPr="00FA7864">
        <w:rPr>
          <w:rFonts w:ascii="宋体" w:hAnsi="宋体" w:hint="eastAsia"/>
          <w:szCs w:val="21"/>
          <w:u w:val="single"/>
        </w:rPr>
        <w:t>任银茵</w:t>
      </w:r>
      <w:proofErr w:type="gramEnd"/>
      <w:r w:rsidR="00FA7864" w:rsidRPr="00FA7864">
        <w:rPr>
          <w:rFonts w:ascii="宋体" w:hAnsi="宋体" w:hint="eastAsia"/>
          <w:szCs w:val="21"/>
          <w:u w:val="single"/>
        </w:rPr>
        <w:t xml:space="preserve"> </w:t>
      </w:r>
      <w:r w:rsidR="00FA7864" w:rsidRPr="00FA7864">
        <w:rPr>
          <w:rFonts w:ascii="宋体" w:hAnsi="宋体" w:hint="eastAsia"/>
          <w:szCs w:val="21"/>
          <w:u w:val="single"/>
        </w:rPr>
        <w:t>孙连军</w:t>
      </w:r>
      <w:r w:rsidRPr="00FA7864">
        <w:rPr>
          <w:rFonts w:ascii="宋体" w:hAnsi="宋体" w:hint="eastAsia"/>
          <w:szCs w:val="21"/>
          <w:u w:val="single"/>
        </w:rPr>
        <w:t xml:space="preserve"> </w:t>
      </w:r>
    </w:p>
    <w:tbl>
      <w:tblPr>
        <w:tblpPr w:leftFromText="180" w:rightFromText="180" w:vertAnchor="page" w:horzAnchor="margin" w:tblpXSpec="center" w:tblpY="3067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798"/>
        <w:gridCol w:w="1212"/>
        <w:gridCol w:w="4883"/>
        <w:gridCol w:w="1134"/>
        <w:gridCol w:w="748"/>
      </w:tblGrid>
      <w:tr w:rsidR="00BF24B5" w14:paraId="6014E9AE" w14:textId="77777777" w:rsidTr="00BF24B5">
        <w:trPr>
          <w:cantSplit/>
          <w:trHeight w:val="3254"/>
        </w:trPr>
        <w:tc>
          <w:tcPr>
            <w:tcW w:w="870" w:type="dxa"/>
            <w:vAlign w:val="center"/>
          </w:tcPr>
          <w:p w14:paraId="5F3C9897" w14:textId="77777777" w:rsidR="00BF24B5" w:rsidRDefault="00BF24B5" w:rsidP="00BF24B5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全册教材分析</w:t>
            </w:r>
          </w:p>
        </w:tc>
        <w:tc>
          <w:tcPr>
            <w:tcW w:w="8775" w:type="dxa"/>
            <w:gridSpan w:val="5"/>
          </w:tcPr>
          <w:p w14:paraId="32B6CB32" w14:textId="77777777" w:rsidR="00BF24B5" w:rsidRDefault="00BF24B5" w:rsidP="00BF24B5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七年级下册按照群星闪耀、爱国情怀、凡人小事、修身正己、生活哲理和科幻探险六个板块组成单元。每个单元仍然包括阅读、综合性学习、写作和口语交际。</w:t>
            </w:r>
          </w:p>
          <w:p w14:paraId="299E1E0C" w14:textId="77777777" w:rsidR="00BF24B5" w:rsidRDefault="00BF24B5" w:rsidP="00BF24B5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第一单元选取了四篇体现人物精神的文章，第二单元主要是歌颂祖国、抒发爱国激情的文章，第三单元中的文章写的是平凡人的小故事，第四单元四篇文章培养我们优秀品质，第五单元感悟生活哲理，第六单元要反映的是人类对自然界勇敢的挑战。</w:t>
            </w:r>
          </w:p>
          <w:p w14:paraId="31F386E1" w14:textId="77777777" w:rsidR="00BF24B5" w:rsidRDefault="00BF24B5" w:rsidP="00BF24B5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从阅读部分的选文来说，从情感、态度、价值观和语言文字两个方面作了严格筛选，新吸取了大量的名家名篇，并以整体感悟、品味语言、理清思路、把握意蕴、抓住要点、发表见解为阅读能力的实践环节，全面考虑、组织单元。</w:t>
            </w:r>
          </w:p>
          <w:p w14:paraId="668A3B61" w14:textId="3A670E0C" w:rsidR="00BF24B5" w:rsidRDefault="00BF24B5" w:rsidP="00BF24B5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本册名著阅读介绍了老舍的《骆驼祥子》和</w:t>
            </w:r>
            <w:r w:rsidR="006345F9">
              <w:rPr>
                <w:rFonts w:hint="eastAsia"/>
                <w:sz w:val="24"/>
              </w:rPr>
              <w:t>奥斯特洛夫斯基</w:t>
            </w:r>
            <w:r>
              <w:rPr>
                <w:rFonts w:hint="eastAsia"/>
                <w:sz w:val="24"/>
              </w:rPr>
              <w:t>的《</w:t>
            </w:r>
            <w:r w:rsidR="006345F9">
              <w:rPr>
                <w:rFonts w:hint="eastAsia"/>
                <w:sz w:val="24"/>
              </w:rPr>
              <w:t>钢铁是怎样炼成的</w:t>
            </w:r>
            <w:r>
              <w:rPr>
                <w:rFonts w:hint="eastAsia"/>
                <w:sz w:val="24"/>
              </w:rPr>
              <w:t>》，它们与课文内容都有有机的联系，如：《骆驼祥子》和凡人小事单元，</w:t>
            </w:r>
            <w:r w:rsidR="001C0AD9">
              <w:rPr>
                <w:rFonts w:hint="eastAsia"/>
                <w:sz w:val="24"/>
              </w:rPr>
              <w:t>钢铁是怎样炼成的</w:t>
            </w:r>
            <w:proofErr w:type="gramStart"/>
            <w:r w:rsidR="001C0AD9">
              <w:rPr>
                <w:rFonts w:hint="eastAsia"/>
                <w:sz w:val="24"/>
              </w:rPr>
              <w:t>》</w:t>
            </w:r>
            <w:proofErr w:type="gramEnd"/>
            <w:r>
              <w:rPr>
                <w:rFonts w:hint="eastAsia"/>
                <w:sz w:val="24"/>
              </w:rPr>
              <w:t>和</w:t>
            </w:r>
            <w:r w:rsidR="001C0AD9">
              <w:rPr>
                <w:rFonts w:hint="eastAsia"/>
                <w:sz w:val="24"/>
              </w:rPr>
              <w:t>五</w:t>
            </w:r>
            <w:r>
              <w:rPr>
                <w:rFonts w:hint="eastAsia"/>
                <w:sz w:val="24"/>
              </w:rPr>
              <w:t>单元，作为课内阅读的一种延伸，它将引领学生走向一片更为辽阔的天地。</w:t>
            </w:r>
          </w:p>
        </w:tc>
      </w:tr>
      <w:tr w:rsidR="00BF24B5" w14:paraId="4642DE56" w14:textId="77777777" w:rsidTr="00BF24B5">
        <w:trPr>
          <w:cantSplit/>
          <w:trHeight w:val="1013"/>
        </w:trPr>
        <w:tc>
          <w:tcPr>
            <w:tcW w:w="870" w:type="dxa"/>
            <w:vAlign w:val="center"/>
          </w:tcPr>
          <w:p w14:paraId="1D559234" w14:textId="77777777" w:rsidR="00BF24B5" w:rsidRDefault="00BF24B5" w:rsidP="00BF24B5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学生</w:t>
            </w:r>
          </w:p>
          <w:p w14:paraId="76D68E22" w14:textId="77777777" w:rsidR="00BF24B5" w:rsidRDefault="00BF24B5" w:rsidP="00BF24B5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状况</w:t>
            </w:r>
          </w:p>
        </w:tc>
        <w:tc>
          <w:tcPr>
            <w:tcW w:w="8775" w:type="dxa"/>
            <w:gridSpan w:val="5"/>
          </w:tcPr>
          <w:p w14:paraId="2017A5DD" w14:textId="77777777" w:rsidR="00BF24B5" w:rsidRDefault="00BF24B5" w:rsidP="00BF24B5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过一个学期的语文学习，学生在学习方法上有所掌握，学习意识也有所增强，但是依然存在字词掌握较差、语言表达能力欠缺和课外知识积累较少的问题。由于没有养成良好的阅读习惯，所以做阅读题很难理解文章内容，解答缺少条理。写作文没有素材可写，内容空洞，立意不新颖。</w:t>
            </w:r>
          </w:p>
        </w:tc>
      </w:tr>
      <w:tr w:rsidR="00BF24B5" w14:paraId="62475CB0" w14:textId="77777777" w:rsidTr="00BF24B5">
        <w:trPr>
          <w:cantSplit/>
          <w:trHeight w:val="1720"/>
        </w:trPr>
        <w:tc>
          <w:tcPr>
            <w:tcW w:w="870" w:type="dxa"/>
            <w:vAlign w:val="center"/>
          </w:tcPr>
          <w:p w14:paraId="0E5854EC" w14:textId="77777777" w:rsidR="00BF24B5" w:rsidRDefault="00BF24B5" w:rsidP="00BF24B5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教法</w:t>
            </w:r>
          </w:p>
          <w:p w14:paraId="6DBEA6BE" w14:textId="77777777" w:rsidR="00BF24B5" w:rsidRDefault="00BF24B5" w:rsidP="00BF24B5">
            <w:r>
              <w:rPr>
                <w:rFonts w:hint="eastAsia"/>
                <w:b/>
                <w:bCs/>
                <w:sz w:val="28"/>
              </w:rPr>
              <w:t>构思</w:t>
            </w:r>
          </w:p>
        </w:tc>
        <w:tc>
          <w:tcPr>
            <w:tcW w:w="8775" w:type="dxa"/>
            <w:gridSpan w:val="5"/>
          </w:tcPr>
          <w:p w14:paraId="460FAC07" w14:textId="77777777" w:rsidR="00BF24B5" w:rsidRDefault="00BF24B5" w:rsidP="00BF24B5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从语文学科的特点出发，使学生在潜移默化的过程中，提高思想认识，陶冶道德情操，培养审美情趣。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语文教学中，要加强综合，简化头绪，突出重点，注重知识之间、能力之间以及知识、能力、情意之间的联系。</w:t>
            </w: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要重视学生思维能力的发展。在语文教学的过程中，指导学生运用比较、分析、归纳等方法，发展他们的观察、记忆、思考、联想和想象的能力，尤其要重视培养学生的创造性思维。</w:t>
            </w:r>
          </w:p>
        </w:tc>
      </w:tr>
      <w:tr w:rsidR="00BF24B5" w14:paraId="0B80274B" w14:textId="77777777" w:rsidTr="009B6643">
        <w:trPr>
          <w:cantSplit/>
        </w:trPr>
        <w:tc>
          <w:tcPr>
            <w:tcW w:w="870" w:type="dxa"/>
          </w:tcPr>
          <w:p w14:paraId="66BBA51A" w14:textId="77777777" w:rsidR="00BF24B5" w:rsidRPr="00BF24B5" w:rsidRDefault="00BF24B5" w:rsidP="00BF24B5">
            <w:pPr>
              <w:rPr>
                <w:b/>
                <w:bCs/>
                <w:sz w:val="24"/>
              </w:rPr>
            </w:pPr>
            <w:r w:rsidRPr="00BF24B5">
              <w:rPr>
                <w:rFonts w:hint="eastAsia"/>
                <w:b/>
                <w:bCs/>
                <w:sz w:val="24"/>
              </w:rPr>
              <w:t>周次</w:t>
            </w:r>
          </w:p>
        </w:tc>
        <w:tc>
          <w:tcPr>
            <w:tcW w:w="798" w:type="dxa"/>
          </w:tcPr>
          <w:p w14:paraId="47B9B621" w14:textId="77777777" w:rsidR="00BF24B5" w:rsidRPr="00BF24B5" w:rsidRDefault="00BF24B5" w:rsidP="00BF24B5">
            <w:pPr>
              <w:rPr>
                <w:b/>
                <w:bCs/>
                <w:sz w:val="24"/>
              </w:rPr>
            </w:pPr>
            <w:r w:rsidRPr="00BF24B5">
              <w:rPr>
                <w:rFonts w:hint="eastAsia"/>
                <w:b/>
                <w:bCs/>
                <w:sz w:val="24"/>
              </w:rPr>
              <w:t>课时</w:t>
            </w:r>
          </w:p>
        </w:tc>
        <w:tc>
          <w:tcPr>
            <w:tcW w:w="1212" w:type="dxa"/>
          </w:tcPr>
          <w:p w14:paraId="3A8CE81B" w14:textId="77777777" w:rsidR="00BF24B5" w:rsidRPr="00BF24B5" w:rsidRDefault="00BF24B5" w:rsidP="00BF24B5">
            <w:pPr>
              <w:jc w:val="center"/>
              <w:rPr>
                <w:b/>
                <w:bCs/>
                <w:sz w:val="24"/>
              </w:rPr>
            </w:pPr>
            <w:r w:rsidRPr="00BF24B5">
              <w:rPr>
                <w:rFonts w:hint="eastAsia"/>
                <w:b/>
                <w:bCs/>
                <w:sz w:val="24"/>
              </w:rPr>
              <w:t>章节课题</w:t>
            </w:r>
          </w:p>
        </w:tc>
        <w:tc>
          <w:tcPr>
            <w:tcW w:w="4883" w:type="dxa"/>
          </w:tcPr>
          <w:p w14:paraId="4AB11EA9" w14:textId="77777777" w:rsidR="00BF24B5" w:rsidRPr="00BF24B5" w:rsidRDefault="00BF24B5" w:rsidP="00BF24B5">
            <w:pPr>
              <w:jc w:val="center"/>
              <w:rPr>
                <w:b/>
                <w:bCs/>
                <w:sz w:val="24"/>
              </w:rPr>
            </w:pPr>
            <w:r w:rsidRPr="00BF24B5">
              <w:rPr>
                <w:rFonts w:hint="eastAsia"/>
                <w:b/>
                <w:bCs/>
                <w:sz w:val="24"/>
              </w:rPr>
              <w:t>重点目标</w:t>
            </w:r>
          </w:p>
        </w:tc>
        <w:tc>
          <w:tcPr>
            <w:tcW w:w="1134" w:type="dxa"/>
          </w:tcPr>
          <w:p w14:paraId="07F224D8" w14:textId="77777777" w:rsidR="00BF24B5" w:rsidRPr="003E441A" w:rsidRDefault="00BF24B5" w:rsidP="00BF24B5">
            <w:pPr>
              <w:rPr>
                <w:b/>
                <w:bCs/>
                <w:szCs w:val="21"/>
              </w:rPr>
            </w:pPr>
            <w:r w:rsidRPr="003E441A">
              <w:rPr>
                <w:rFonts w:hint="eastAsia"/>
                <w:b/>
                <w:bCs/>
                <w:szCs w:val="21"/>
              </w:rPr>
              <w:t>教法教具</w:t>
            </w:r>
          </w:p>
        </w:tc>
        <w:tc>
          <w:tcPr>
            <w:tcW w:w="748" w:type="dxa"/>
          </w:tcPr>
          <w:p w14:paraId="6F7C3813" w14:textId="77777777" w:rsidR="00BF24B5" w:rsidRPr="00BF24B5" w:rsidRDefault="00BF24B5" w:rsidP="00BF24B5">
            <w:pPr>
              <w:rPr>
                <w:b/>
                <w:bCs/>
                <w:sz w:val="24"/>
              </w:rPr>
            </w:pPr>
            <w:r w:rsidRPr="00BF24B5"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BF24B5" w14:paraId="59F8C400" w14:textId="77777777" w:rsidTr="009B6643">
        <w:tc>
          <w:tcPr>
            <w:tcW w:w="870" w:type="dxa"/>
          </w:tcPr>
          <w:p w14:paraId="4E701B6C" w14:textId="77777777" w:rsidR="00BF24B5" w:rsidRDefault="00BF24B5" w:rsidP="00BF24B5">
            <w:pPr>
              <w:rPr>
                <w:sz w:val="24"/>
              </w:rPr>
            </w:pPr>
          </w:p>
          <w:p w14:paraId="3DD8DA66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1-2</w:t>
            </w:r>
          </w:p>
          <w:p w14:paraId="433F3E91" w14:textId="77777777" w:rsidR="00BF24B5" w:rsidRDefault="00BF24B5" w:rsidP="00BF24B5">
            <w:pPr>
              <w:rPr>
                <w:sz w:val="24"/>
              </w:rPr>
            </w:pPr>
          </w:p>
        </w:tc>
        <w:tc>
          <w:tcPr>
            <w:tcW w:w="798" w:type="dxa"/>
          </w:tcPr>
          <w:p w14:paraId="6C500D66" w14:textId="77777777" w:rsidR="00BF24B5" w:rsidRDefault="00BF24B5" w:rsidP="00BF2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212" w:type="dxa"/>
          </w:tcPr>
          <w:p w14:paraId="561F0242" w14:textId="77777777" w:rsidR="00BF24B5" w:rsidRDefault="00BF24B5" w:rsidP="00BF24B5">
            <w:pPr>
              <w:rPr>
                <w:sz w:val="24"/>
              </w:rPr>
            </w:pPr>
          </w:p>
          <w:p w14:paraId="7EA66FB8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第一单元</w:t>
            </w:r>
          </w:p>
        </w:tc>
        <w:tc>
          <w:tcPr>
            <w:tcW w:w="4883" w:type="dxa"/>
          </w:tcPr>
          <w:p w14:paraId="5218EC90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积累字词，理解运用插叙突出中心的写法及插叙作为一种记叙顺序。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把握文章内容及其思想内涵，学习精于剪裁、详略得当的写法。</w:t>
            </w: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在通读课文的基础上，理解主要内容，对作品的思想感情倾向，能联系文化背景做出字迹的评价。</w:t>
            </w: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根据表达的中心，选择恰当的表达方式，合理安排文章的先后和详略。</w:t>
            </w: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理解作者思想感情，体味人间真情培养学生积极乐观的人生态度，努力进取，即使身处逆境，也能实现自己理想的道理。</w:t>
            </w:r>
          </w:p>
        </w:tc>
        <w:tc>
          <w:tcPr>
            <w:tcW w:w="1134" w:type="dxa"/>
          </w:tcPr>
          <w:p w14:paraId="213840EF" w14:textId="77777777" w:rsidR="00BF24B5" w:rsidRDefault="00BF24B5" w:rsidP="00BF24B5">
            <w:pPr>
              <w:rPr>
                <w:sz w:val="24"/>
              </w:rPr>
            </w:pPr>
          </w:p>
          <w:p w14:paraId="061FC487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多媒体</w:t>
            </w:r>
          </w:p>
        </w:tc>
        <w:tc>
          <w:tcPr>
            <w:tcW w:w="748" w:type="dxa"/>
          </w:tcPr>
          <w:p w14:paraId="0BC32F43" w14:textId="77777777" w:rsidR="00BF24B5" w:rsidRDefault="00BF24B5" w:rsidP="00BF24B5">
            <w:pPr>
              <w:rPr>
                <w:sz w:val="24"/>
              </w:rPr>
            </w:pPr>
          </w:p>
        </w:tc>
      </w:tr>
      <w:tr w:rsidR="00BF24B5" w14:paraId="5D81B382" w14:textId="77777777" w:rsidTr="009B6643">
        <w:tc>
          <w:tcPr>
            <w:tcW w:w="870" w:type="dxa"/>
          </w:tcPr>
          <w:p w14:paraId="378429B7" w14:textId="77777777" w:rsidR="00BF24B5" w:rsidRDefault="00BF24B5" w:rsidP="00BF24B5">
            <w:pPr>
              <w:rPr>
                <w:rFonts w:ascii="宋体" w:hAnsi="宋体" w:hint="eastAsia"/>
                <w:sz w:val="24"/>
              </w:rPr>
            </w:pPr>
          </w:p>
          <w:p w14:paraId="644112AB" w14:textId="77777777" w:rsidR="00BF24B5" w:rsidRDefault="00BF24B5" w:rsidP="00BF24B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3-4</w:t>
            </w:r>
          </w:p>
          <w:p w14:paraId="2F760503" w14:textId="77777777" w:rsidR="00BF24B5" w:rsidRDefault="00BF24B5" w:rsidP="00BF24B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98" w:type="dxa"/>
          </w:tcPr>
          <w:p w14:paraId="5DAB043A" w14:textId="77777777" w:rsidR="00BF24B5" w:rsidRDefault="00BF24B5" w:rsidP="00BF24B5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4CE117F" w14:textId="77777777" w:rsidR="00BF24B5" w:rsidRDefault="00BF24B5" w:rsidP="00BF24B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1212" w:type="dxa"/>
          </w:tcPr>
          <w:p w14:paraId="7081E23E" w14:textId="77777777" w:rsidR="00BF24B5" w:rsidRDefault="00BF24B5" w:rsidP="00BF24B5">
            <w:pPr>
              <w:rPr>
                <w:sz w:val="24"/>
              </w:rPr>
            </w:pPr>
          </w:p>
          <w:p w14:paraId="41D14BB3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第二单元</w:t>
            </w:r>
          </w:p>
        </w:tc>
        <w:tc>
          <w:tcPr>
            <w:tcW w:w="4883" w:type="dxa"/>
          </w:tcPr>
          <w:p w14:paraId="1551F084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指导学生用普通话正确、流利、有感情地朗读课文，如何做到有感情，鼓励学生抓住关键词处理好重音及停顿，自读自悟想象画面，适当进行</w:t>
            </w:r>
            <w:proofErr w:type="gramStart"/>
            <w:r>
              <w:rPr>
                <w:rFonts w:hint="eastAsia"/>
                <w:sz w:val="24"/>
              </w:rPr>
              <w:t>范</w:t>
            </w:r>
            <w:proofErr w:type="gramEnd"/>
            <w:r>
              <w:rPr>
                <w:rFonts w:hint="eastAsia"/>
                <w:sz w:val="24"/>
              </w:rPr>
              <w:t>读及朗读的指点，也可让学生相互交流朗读体会，相互启发。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体会课文中表现得强烈的爱国主义热情，激发学生民族自豪感，培养爱国主义情操。</w:t>
            </w:r>
          </w:p>
        </w:tc>
        <w:tc>
          <w:tcPr>
            <w:tcW w:w="1134" w:type="dxa"/>
          </w:tcPr>
          <w:p w14:paraId="0384AD4E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多媒体</w:t>
            </w:r>
          </w:p>
        </w:tc>
        <w:tc>
          <w:tcPr>
            <w:tcW w:w="748" w:type="dxa"/>
          </w:tcPr>
          <w:p w14:paraId="13F94967" w14:textId="77777777" w:rsidR="00BF24B5" w:rsidRDefault="00BF24B5" w:rsidP="00BF24B5"/>
        </w:tc>
      </w:tr>
      <w:tr w:rsidR="00BF24B5" w14:paraId="08A0868E" w14:textId="77777777" w:rsidTr="009B6643">
        <w:trPr>
          <w:trHeight w:val="957"/>
        </w:trPr>
        <w:tc>
          <w:tcPr>
            <w:tcW w:w="870" w:type="dxa"/>
          </w:tcPr>
          <w:p w14:paraId="53D059D1" w14:textId="77777777" w:rsidR="00BF24B5" w:rsidRDefault="00BF24B5" w:rsidP="00BF24B5">
            <w:pPr>
              <w:rPr>
                <w:rFonts w:ascii="宋体" w:hAnsi="宋体" w:hint="eastAsia"/>
                <w:sz w:val="24"/>
              </w:rPr>
            </w:pPr>
          </w:p>
          <w:p w14:paraId="7B128DB9" w14:textId="77777777" w:rsidR="00BF24B5" w:rsidRDefault="00BF24B5" w:rsidP="00BF24B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5-6</w:t>
            </w:r>
          </w:p>
          <w:p w14:paraId="11D3FA81" w14:textId="77777777" w:rsidR="00BF24B5" w:rsidRDefault="00BF24B5" w:rsidP="00BF24B5">
            <w:pPr>
              <w:rPr>
                <w:rFonts w:ascii="宋体" w:hAnsi="宋体" w:hint="eastAsia"/>
                <w:sz w:val="24"/>
              </w:rPr>
            </w:pPr>
          </w:p>
          <w:p w14:paraId="0C3DE9ED" w14:textId="77777777" w:rsidR="00BF24B5" w:rsidRDefault="00BF24B5" w:rsidP="00BF24B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98" w:type="dxa"/>
          </w:tcPr>
          <w:p w14:paraId="3E43F261" w14:textId="77777777" w:rsidR="00BF24B5" w:rsidRDefault="00BF24B5" w:rsidP="00BF24B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24     </w:t>
            </w:r>
          </w:p>
        </w:tc>
        <w:tc>
          <w:tcPr>
            <w:tcW w:w="1212" w:type="dxa"/>
          </w:tcPr>
          <w:p w14:paraId="4FB63F71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第三单元</w:t>
            </w:r>
          </w:p>
          <w:p w14:paraId="1DACA17A" w14:textId="77777777" w:rsidR="00BF24B5" w:rsidRDefault="00BF24B5" w:rsidP="00BF24B5">
            <w:pPr>
              <w:rPr>
                <w:sz w:val="24"/>
              </w:rPr>
            </w:pPr>
          </w:p>
        </w:tc>
        <w:tc>
          <w:tcPr>
            <w:tcW w:w="4883" w:type="dxa"/>
          </w:tcPr>
          <w:p w14:paraId="02BB8D7B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结合文章的背景，深入文章语言和人物的内心探究人物的思想。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适当拓展课外资料，开展一些活动性的语文学习。</w:t>
            </w: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引导学生正确评价人物的价值，影响学生形成健全的人格。</w:t>
            </w:r>
          </w:p>
        </w:tc>
        <w:tc>
          <w:tcPr>
            <w:tcW w:w="1134" w:type="dxa"/>
          </w:tcPr>
          <w:p w14:paraId="702F5816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多媒体</w:t>
            </w:r>
          </w:p>
        </w:tc>
        <w:tc>
          <w:tcPr>
            <w:tcW w:w="748" w:type="dxa"/>
          </w:tcPr>
          <w:p w14:paraId="63532ADF" w14:textId="77777777" w:rsidR="00BF24B5" w:rsidRDefault="00BF24B5" w:rsidP="00BF24B5"/>
        </w:tc>
      </w:tr>
      <w:tr w:rsidR="00BF24B5" w14:paraId="2A52F894" w14:textId="77777777" w:rsidTr="009B6643">
        <w:trPr>
          <w:cantSplit/>
          <w:trHeight w:val="1654"/>
        </w:trPr>
        <w:tc>
          <w:tcPr>
            <w:tcW w:w="870" w:type="dxa"/>
          </w:tcPr>
          <w:p w14:paraId="1156AB63" w14:textId="77777777" w:rsidR="00BF24B5" w:rsidRDefault="00BF24B5" w:rsidP="00BF24B5">
            <w:pPr>
              <w:rPr>
                <w:rFonts w:ascii="宋体" w:hAnsi="宋体" w:hint="eastAsia"/>
                <w:sz w:val="24"/>
              </w:rPr>
            </w:pPr>
          </w:p>
          <w:p w14:paraId="44F9B87A" w14:textId="77777777" w:rsidR="00BF24B5" w:rsidRDefault="00BF24B5" w:rsidP="00BF24B5">
            <w:pPr>
              <w:rPr>
                <w:rFonts w:ascii="宋体" w:hAnsi="宋体" w:hint="eastAsia"/>
                <w:sz w:val="24"/>
              </w:rPr>
            </w:pPr>
          </w:p>
          <w:p w14:paraId="3B26ED0C" w14:textId="77777777" w:rsidR="00BF24B5" w:rsidRDefault="00BF24B5" w:rsidP="00BF24B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7-8</w:t>
            </w:r>
          </w:p>
          <w:p w14:paraId="5F60BF32" w14:textId="77777777" w:rsidR="00BF24B5" w:rsidRDefault="00BF24B5" w:rsidP="00BF24B5">
            <w:pPr>
              <w:rPr>
                <w:rFonts w:ascii="宋体" w:hAnsi="宋体" w:hint="eastAsia"/>
                <w:sz w:val="24"/>
              </w:rPr>
            </w:pPr>
          </w:p>
          <w:p w14:paraId="1D93D934" w14:textId="77777777" w:rsidR="00BF24B5" w:rsidRDefault="00BF24B5" w:rsidP="00BF24B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98" w:type="dxa"/>
          </w:tcPr>
          <w:p w14:paraId="4C0052EB" w14:textId="77777777" w:rsidR="00BF24B5" w:rsidRDefault="00BF24B5" w:rsidP="00BF24B5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379CF99" w14:textId="77777777" w:rsidR="00BF24B5" w:rsidRDefault="00BF24B5" w:rsidP="00BF24B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1212" w:type="dxa"/>
          </w:tcPr>
          <w:p w14:paraId="331DEC56" w14:textId="77777777" w:rsidR="00BF24B5" w:rsidRDefault="00BF24B5" w:rsidP="00BF24B5">
            <w:pPr>
              <w:widowControl/>
              <w:numPr>
                <w:ilvl w:val="0"/>
                <w:numId w:val="1"/>
              </w:numPr>
              <w:shd w:val="clear" w:color="auto" w:fill="FFFFFF"/>
              <w:rPr>
                <w:rFonts w:ascii="宋体" w:hAnsi="宋体" w:cs="宋体" w:hint="eastAsia"/>
                <w:color w:val="1E1E1E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color w:val="1E1E1E"/>
                <w:kern w:val="0"/>
                <w:szCs w:val="21"/>
                <w:shd w:val="clear" w:color="auto" w:fill="FFFFFF"/>
                <w:lang w:bidi="ar"/>
              </w:rPr>
              <w:t>名著导读《骆驼祥子》：圈点与批注</w:t>
            </w:r>
          </w:p>
          <w:p w14:paraId="1E006B39" w14:textId="77777777" w:rsidR="00BF24B5" w:rsidRDefault="00BF24B5" w:rsidP="00BF24B5">
            <w:pPr>
              <w:widowControl/>
              <w:numPr>
                <w:ilvl w:val="0"/>
                <w:numId w:val="1"/>
              </w:numPr>
              <w:shd w:val="clear" w:color="auto" w:fill="FFFFFF"/>
              <w:rPr>
                <w:sz w:val="24"/>
              </w:rPr>
            </w:pPr>
            <w:r>
              <w:rPr>
                <w:rFonts w:ascii="宋体" w:hAnsi="宋体" w:cs="宋体" w:hint="eastAsia"/>
                <w:color w:val="1E1E1E"/>
                <w:kern w:val="0"/>
                <w:szCs w:val="21"/>
                <w:shd w:val="clear" w:color="auto" w:fill="FFFFFF"/>
                <w:lang w:bidi="ar"/>
              </w:rPr>
              <w:t>复习、期中考试</w:t>
            </w:r>
          </w:p>
        </w:tc>
        <w:tc>
          <w:tcPr>
            <w:tcW w:w="4883" w:type="dxa"/>
          </w:tcPr>
          <w:p w14:paraId="111E243B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圈点批注从作品的内容、结构、写作手法、语言特色等方面着手，或者展开联想、想象，补充原文内容，或写出心得体会，提出自己的见解。由易到难，从解决字词方面的疑问，到重点语句的理解，再到全篇内容的把握，养成固定的习惯。</w:t>
            </w:r>
          </w:p>
        </w:tc>
        <w:tc>
          <w:tcPr>
            <w:tcW w:w="1134" w:type="dxa"/>
          </w:tcPr>
          <w:p w14:paraId="4C609997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多媒体</w:t>
            </w:r>
          </w:p>
        </w:tc>
        <w:tc>
          <w:tcPr>
            <w:tcW w:w="748" w:type="dxa"/>
          </w:tcPr>
          <w:p w14:paraId="30F10B80" w14:textId="77777777" w:rsidR="00BF24B5" w:rsidRDefault="00BF24B5" w:rsidP="00BF24B5"/>
        </w:tc>
      </w:tr>
      <w:tr w:rsidR="00BF24B5" w14:paraId="49738EB1" w14:textId="77777777" w:rsidTr="009B6643">
        <w:trPr>
          <w:cantSplit/>
          <w:trHeight w:val="1388"/>
        </w:trPr>
        <w:tc>
          <w:tcPr>
            <w:tcW w:w="870" w:type="dxa"/>
          </w:tcPr>
          <w:p w14:paraId="4C171FC1" w14:textId="77777777" w:rsidR="00BF24B5" w:rsidRDefault="00BF24B5" w:rsidP="00BF24B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9-10</w:t>
            </w:r>
          </w:p>
        </w:tc>
        <w:tc>
          <w:tcPr>
            <w:tcW w:w="798" w:type="dxa"/>
          </w:tcPr>
          <w:p w14:paraId="2E2A0EB9" w14:textId="77777777" w:rsidR="00BF24B5" w:rsidRDefault="00BF24B5" w:rsidP="00BF24B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1212" w:type="dxa"/>
          </w:tcPr>
          <w:p w14:paraId="1E83A05B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第四单元</w:t>
            </w:r>
          </w:p>
        </w:tc>
        <w:tc>
          <w:tcPr>
            <w:tcW w:w="4883" w:type="dxa"/>
          </w:tcPr>
          <w:p w14:paraId="3AAB9209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在品读赏析中感受语言之美结合上下文，理解词语和句子的深层含义。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把握文章内容和思想感情，能从文章中体会出思想内涵，明确其中心思想，体会景物描写的作用及效果。</w:t>
            </w: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感受到艺术熏陶，初步形成自己的审美观和价值观感受中华传统文明的精神力量，培养爱国之情。</w:t>
            </w:r>
          </w:p>
        </w:tc>
        <w:tc>
          <w:tcPr>
            <w:tcW w:w="1134" w:type="dxa"/>
          </w:tcPr>
          <w:p w14:paraId="630E27FA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多媒体</w:t>
            </w:r>
          </w:p>
        </w:tc>
        <w:tc>
          <w:tcPr>
            <w:tcW w:w="748" w:type="dxa"/>
          </w:tcPr>
          <w:p w14:paraId="31209151" w14:textId="77777777" w:rsidR="00BF24B5" w:rsidRDefault="00BF24B5" w:rsidP="00BF24B5"/>
        </w:tc>
      </w:tr>
      <w:tr w:rsidR="00BF24B5" w14:paraId="381064A7" w14:textId="77777777" w:rsidTr="009B6643">
        <w:trPr>
          <w:cantSplit/>
          <w:trHeight w:val="1057"/>
        </w:trPr>
        <w:tc>
          <w:tcPr>
            <w:tcW w:w="870" w:type="dxa"/>
          </w:tcPr>
          <w:p w14:paraId="7135F3F7" w14:textId="77777777" w:rsidR="00BF24B5" w:rsidRDefault="00BF24B5" w:rsidP="00BF24B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11-12</w:t>
            </w:r>
          </w:p>
        </w:tc>
        <w:tc>
          <w:tcPr>
            <w:tcW w:w="798" w:type="dxa"/>
          </w:tcPr>
          <w:p w14:paraId="3DDD3880" w14:textId="77777777" w:rsidR="00BF24B5" w:rsidRDefault="00BF24B5" w:rsidP="00BF24B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1212" w:type="dxa"/>
          </w:tcPr>
          <w:p w14:paraId="6ACD6462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第五单元</w:t>
            </w:r>
          </w:p>
        </w:tc>
        <w:tc>
          <w:tcPr>
            <w:tcW w:w="4883" w:type="dxa"/>
          </w:tcPr>
          <w:p w14:paraId="6490F44B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学习心理描写，感受人物心理活动。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通过对人物心理的描写，能够直接深入人物心灵，把握文章内容，体会人物性格变化。</w:t>
            </w: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体会人生探险意义。</w:t>
            </w:r>
          </w:p>
        </w:tc>
        <w:tc>
          <w:tcPr>
            <w:tcW w:w="1134" w:type="dxa"/>
          </w:tcPr>
          <w:p w14:paraId="27F8C248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多媒体</w:t>
            </w:r>
          </w:p>
        </w:tc>
        <w:tc>
          <w:tcPr>
            <w:tcW w:w="748" w:type="dxa"/>
          </w:tcPr>
          <w:p w14:paraId="0D420041" w14:textId="77777777" w:rsidR="00BF24B5" w:rsidRDefault="00BF24B5" w:rsidP="00BF24B5"/>
        </w:tc>
      </w:tr>
      <w:tr w:rsidR="00BF24B5" w14:paraId="63A2755C" w14:textId="77777777" w:rsidTr="009B6643">
        <w:trPr>
          <w:cantSplit/>
          <w:trHeight w:val="1454"/>
        </w:trPr>
        <w:tc>
          <w:tcPr>
            <w:tcW w:w="870" w:type="dxa"/>
          </w:tcPr>
          <w:p w14:paraId="67F2267E" w14:textId="77777777" w:rsidR="00BF24B5" w:rsidRDefault="00BF24B5" w:rsidP="00BF24B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13-14</w:t>
            </w:r>
          </w:p>
        </w:tc>
        <w:tc>
          <w:tcPr>
            <w:tcW w:w="798" w:type="dxa"/>
          </w:tcPr>
          <w:p w14:paraId="4FBBA915" w14:textId="77777777" w:rsidR="00BF24B5" w:rsidRDefault="00BF24B5" w:rsidP="00BF24B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1212" w:type="dxa"/>
          </w:tcPr>
          <w:p w14:paraId="6D526763" w14:textId="77777777" w:rsidR="00BF24B5" w:rsidRDefault="00BF24B5" w:rsidP="00BF24B5">
            <w:pPr>
              <w:tabs>
                <w:tab w:val="left" w:pos="666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第六单元</w:t>
            </w:r>
          </w:p>
          <w:p w14:paraId="0D553C3A" w14:textId="77777777" w:rsidR="00BF24B5" w:rsidRDefault="00BF24B5" w:rsidP="00BF24B5">
            <w:pPr>
              <w:tabs>
                <w:tab w:val="left" w:pos="6660"/>
              </w:tabs>
              <w:rPr>
                <w:sz w:val="24"/>
              </w:rPr>
            </w:pPr>
          </w:p>
          <w:p w14:paraId="19F428E8" w14:textId="77777777" w:rsidR="00BF24B5" w:rsidRDefault="00BF24B5" w:rsidP="00BF24B5">
            <w:pPr>
              <w:tabs>
                <w:tab w:val="left" w:pos="6660"/>
              </w:tabs>
              <w:rPr>
                <w:sz w:val="24"/>
              </w:rPr>
            </w:pPr>
          </w:p>
        </w:tc>
        <w:tc>
          <w:tcPr>
            <w:tcW w:w="4883" w:type="dxa"/>
          </w:tcPr>
          <w:p w14:paraId="46D209B9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要求能理解词语在具体语境中的意义和作用，把握文章内容及思想内涵，让学生能进行“文章把握，内容探究、作品感受”等方面的活动。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能复述故事情节，从文中捕捉重要信息，品味文章的思想内涵。</w:t>
            </w:r>
          </w:p>
        </w:tc>
        <w:tc>
          <w:tcPr>
            <w:tcW w:w="1134" w:type="dxa"/>
          </w:tcPr>
          <w:p w14:paraId="02CBD5F4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多媒体</w:t>
            </w:r>
          </w:p>
        </w:tc>
        <w:tc>
          <w:tcPr>
            <w:tcW w:w="748" w:type="dxa"/>
          </w:tcPr>
          <w:p w14:paraId="60DB99A7" w14:textId="77777777" w:rsidR="00BF24B5" w:rsidRDefault="00BF24B5" w:rsidP="00BF24B5"/>
        </w:tc>
      </w:tr>
      <w:tr w:rsidR="00BF24B5" w14:paraId="15A0EEFB" w14:textId="77777777" w:rsidTr="009B6643">
        <w:trPr>
          <w:cantSplit/>
          <w:trHeight w:val="90"/>
        </w:trPr>
        <w:tc>
          <w:tcPr>
            <w:tcW w:w="870" w:type="dxa"/>
          </w:tcPr>
          <w:p w14:paraId="6A7D2528" w14:textId="77777777" w:rsidR="00BF24B5" w:rsidRDefault="00BF24B5" w:rsidP="00BF24B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15-16</w:t>
            </w:r>
          </w:p>
        </w:tc>
        <w:tc>
          <w:tcPr>
            <w:tcW w:w="798" w:type="dxa"/>
          </w:tcPr>
          <w:p w14:paraId="5E076E75" w14:textId="77777777" w:rsidR="00BF24B5" w:rsidRDefault="00BF24B5" w:rsidP="00BF24B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1212" w:type="dxa"/>
          </w:tcPr>
          <w:p w14:paraId="5E25732A" w14:textId="77777777" w:rsidR="00BF24B5" w:rsidRDefault="00BF24B5" w:rsidP="00BF24B5">
            <w:pPr>
              <w:tabs>
                <w:tab w:val="left" w:pos="6660"/>
              </w:tabs>
              <w:rPr>
                <w:rFonts w:ascii="宋体" w:hAnsi="宋体" w:cs="宋体" w:hint="eastAsia"/>
                <w:color w:val="1E1E1E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color w:val="1E1E1E"/>
                <w:kern w:val="0"/>
                <w:szCs w:val="21"/>
                <w:shd w:val="clear" w:color="auto" w:fill="FFFFFF"/>
                <w:lang w:bidi="ar"/>
              </w:rPr>
              <w:t>1.写作训练语言简明</w:t>
            </w:r>
          </w:p>
          <w:p w14:paraId="5DC00B57" w14:textId="6E709FC2" w:rsidR="00BF24B5" w:rsidRDefault="00BF24B5" w:rsidP="00BF24B5">
            <w:pPr>
              <w:tabs>
                <w:tab w:val="left" w:pos="6660"/>
              </w:tabs>
              <w:rPr>
                <w:sz w:val="24"/>
              </w:rPr>
            </w:pPr>
            <w:r>
              <w:rPr>
                <w:rFonts w:ascii="宋体" w:hAnsi="宋体" w:cs="宋体" w:hint="eastAsia"/>
                <w:color w:val="1E1E1E"/>
                <w:kern w:val="0"/>
                <w:szCs w:val="21"/>
                <w:shd w:val="clear" w:color="auto" w:fill="FFFFFF"/>
                <w:lang w:bidi="ar"/>
              </w:rPr>
              <w:t>2.</w:t>
            </w:r>
            <w:r w:rsidR="001C0AD9">
              <w:rPr>
                <w:rFonts w:ascii="宋体" w:hAnsi="宋体" w:cs="宋体" w:hint="eastAsia"/>
                <w:color w:val="1E1E1E"/>
                <w:kern w:val="0"/>
                <w:szCs w:val="21"/>
                <w:shd w:val="clear" w:color="auto" w:fill="FFFFFF"/>
                <w:lang w:bidi="ar"/>
              </w:rPr>
              <w:t>整本书阅</w:t>
            </w:r>
            <w:r w:rsidR="001C0AD9" w:rsidRPr="001C0AD9">
              <w:rPr>
                <w:rFonts w:ascii="宋体" w:hAnsi="宋体" w:cs="宋体" w:hint="eastAsia"/>
                <w:color w:val="1E1E1E"/>
                <w:kern w:val="0"/>
                <w:szCs w:val="21"/>
                <w:shd w:val="clear" w:color="auto" w:fill="FFFFFF"/>
                <w:lang w:bidi="ar"/>
              </w:rPr>
              <w:t>读《</w:t>
            </w:r>
            <w:r w:rsidR="001C0AD9" w:rsidRPr="001C0AD9">
              <w:rPr>
                <w:rFonts w:hint="eastAsia"/>
                <w:szCs w:val="21"/>
              </w:rPr>
              <w:t>钢铁是怎样炼成的》</w:t>
            </w:r>
            <w:r w:rsidRPr="001C0AD9">
              <w:rPr>
                <w:rFonts w:ascii="宋体" w:hAnsi="宋体" w:cs="宋体" w:hint="eastAsia"/>
                <w:color w:val="1E1E1E"/>
                <w:kern w:val="0"/>
                <w:szCs w:val="21"/>
                <w:shd w:val="clear" w:color="auto" w:fill="FFFFFF"/>
                <w:lang w:bidi="ar"/>
              </w:rPr>
              <w:t>：快速阅读</w:t>
            </w:r>
          </w:p>
        </w:tc>
        <w:tc>
          <w:tcPr>
            <w:tcW w:w="4883" w:type="dxa"/>
          </w:tcPr>
          <w:p w14:paraId="2B7FF6D4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以默读为主，培养默读的习惯，并达到一定的速度。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集中精力，专心致志。全神贯注的读，尽快弄清作品中发生了哪些故事，有哪些人物，等等，对小说有个概括的了解。</w:t>
            </w: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善于抓住书中的关键信息和主要线索，有所取舍。</w:t>
            </w:r>
          </w:p>
        </w:tc>
        <w:tc>
          <w:tcPr>
            <w:tcW w:w="1134" w:type="dxa"/>
          </w:tcPr>
          <w:p w14:paraId="672CDDE8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多媒体</w:t>
            </w:r>
          </w:p>
        </w:tc>
        <w:tc>
          <w:tcPr>
            <w:tcW w:w="748" w:type="dxa"/>
          </w:tcPr>
          <w:p w14:paraId="3F4A04A4" w14:textId="77777777" w:rsidR="00BF24B5" w:rsidRDefault="00BF24B5" w:rsidP="00BF24B5"/>
        </w:tc>
      </w:tr>
      <w:tr w:rsidR="00BF24B5" w14:paraId="3047F344" w14:textId="77777777" w:rsidTr="009B6643">
        <w:trPr>
          <w:cantSplit/>
          <w:trHeight w:val="1149"/>
        </w:trPr>
        <w:tc>
          <w:tcPr>
            <w:tcW w:w="870" w:type="dxa"/>
          </w:tcPr>
          <w:p w14:paraId="59FCE022" w14:textId="77777777" w:rsidR="00BF24B5" w:rsidRDefault="00BF24B5" w:rsidP="00BF24B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17-19</w:t>
            </w:r>
          </w:p>
        </w:tc>
        <w:tc>
          <w:tcPr>
            <w:tcW w:w="798" w:type="dxa"/>
          </w:tcPr>
          <w:p w14:paraId="552F6718" w14:textId="77777777" w:rsidR="00BF24B5" w:rsidRDefault="00BF24B5" w:rsidP="00BF24B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</w:t>
            </w:r>
          </w:p>
        </w:tc>
        <w:tc>
          <w:tcPr>
            <w:tcW w:w="1212" w:type="dxa"/>
          </w:tcPr>
          <w:p w14:paraId="1692EF65" w14:textId="77777777" w:rsidR="00BF24B5" w:rsidRDefault="00BF24B5" w:rsidP="00BF24B5">
            <w:pPr>
              <w:tabs>
                <w:tab w:val="left" w:pos="666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期末复习</w:t>
            </w:r>
          </w:p>
        </w:tc>
        <w:tc>
          <w:tcPr>
            <w:tcW w:w="4883" w:type="dxa"/>
          </w:tcPr>
          <w:p w14:paraId="1DF6A9D8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字音、字形、字义的理解与掌握。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默写课文中要求背诵的古诗词。</w:t>
            </w: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文言文的文学常识、解词、翻译及相关问答题。</w:t>
            </w: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阅读理解的相关答题技巧指导。</w:t>
            </w:r>
          </w:p>
        </w:tc>
        <w:tc>
          <w:tcPr>
            <w:tcW w:w="1134" w:type="dxa"/>
          </w:tcPr>
          <w:p w14:paraId="1ADE8722" w14:textId="77777777" w:rsidR="00BF24B5" w:rsidRDefault="00BF24B5" w:rsidP="00BF2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多媒体</w:t>
            </w:r>
          </w:p>
        </w:tc>
        <w:tc>
          <w:tcPr>
            <w:tcW w:w="748" w:type="dxa"/>
          </w:tcPr>
          <w:p w14:paraId="65F2D7A6" w14:textId="77777777" w:rsidR="00BF24B5" w:rsidRDefault="00BF24B5" w:rsidP="00BF24B5"/>
        </w:tc>
      </w:tr>
    </w:tbl>
    <w:p w14:paraId="534C4A20" w14:textId="77777777" w:rsidR="00FF6191" w:rsidRDefault="00FF6191" w:rsidP="00BF24B5">
      <w:pPr>
        <w:adjustRightInd w:val="0"/>
        <w:snapToGrid w:val="0"/>
      </w:pPr>
    </w:p>
    <w:sectPr w:rsidR="00FF6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5AC1C" w14:textId="77777777" w:rsidR="007D6BCC" w:rsidRDefault="007D6BCC" w:rsidP="003E441A">
      <w:r>
        <w:separator/>
      </w:r>
    </w:p>
  </w:endnote>
  <w:endnote w:type="continuationSeparator" w:id="0">
    <w:p w14:paraId="3CFAE290" w14:textId="77777777" w:rsidR="007D6BCC" w:rsidRDefault="007D6BCC" w:rsidP="003E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71AF7" w14:textId="77777777" w:rsidR="007D6BCC" w:rsidRDefault="007D6BCC" w:rsidP="003E441A">
      <w:r>
        <w:separator/>
      </w:r>
    </w:p>
  </w:footnote>
  <w:footnote w:type="continuationSeparator" w:id="0">
    <w:p w14:paraId="56CBD9D0" w14:textId="77777777" w:rsidR="007D6BCC" w:rsidRDefault="007D6BCC" w:rsidP="003E4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2D78"/>
    <w:multiLevelType w:val="singleLevel"/>
    <w:tmpl w:val="0C7C2D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6076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524E08"/>
    <w:rsid w:val="001C0AD9"/>
    <w:rsid w:val="001D16A7"/>
    <w:rsid w:val="003E441A"/>
    <w:rsid w:val="00632153"/>
    <w:rsid w:val="006345F9"/>
    <w:rsid w:val="006866A7"/>
    <w:rsid w:val="007D6BCC"/>
    <w:rsid w:val="009B6643"/>
    <w:rsid w:val="009C6649"/>
    <w:rsid w:val="009C7790"/>
    <w:rsid w:val="00BF24B5"/>
    <w:rsid w:val="00E30CAD"/>
    <w:rsid w:val="00E35358"/>
    <w:rsid w:val="00EF48A7"/>
    <w:rsid w:val="00FA7864"/>
    <w:rsid w:val="00FF6191"/>
    <w:rsid w:val="31F14A11"/>
    <w:rsid w:val="372451C8"/>
    <w:rsid w:val="5552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6EE9F"/>
  <w15:docId w15:val="{DEFE867D-3536-4AEE-82BD-F731CD72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4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E441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3E4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E441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311</Words>
  <Characters>1778</Characters>
  <Application>Microsoft Office Word</Application>
  <DocSecurity>0</DocSecurity>
  <Lines>14</Lines>
  <Paragraphs>4</Paragraphs>
  <ScaleCrop>false</ScaleCrop>
  <Company>China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学不乖</dc:creator>
  <cp:lastModifiedBy>德好 孔</cp:lastModifiedBy>
  <cp:revision>8</cp:revision>
  <dcterms:created xsi:type="dcterms:W3CDTF">2023-02-07T04:45:00Z</dcterms:created>
  <dcterms:modified xsi:type="dcterms:W3CDTF">2026-03-09T03:02:00Z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5EF6A7A045EB4710B1B4B15008C51978</vt:lpwstr>
  </property>
</Properties>
</file>