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4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19" w:name="_GoBack"/>
      <w:bookmarkEnd w:id="19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枣庄市第四十六中学</w:t>
      </w:r>
    </w:p>
    <w:p w14:paraId="650C0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2025-2026第一学期党政办公室工作总结</w:t>
      </w:r>
    </w:p>
    <w:p w14:paraId="48FF9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C1D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2025-2026学年度第一学期，党政办公室在学校领导的正确带领下，紧紧围绕学校总体工作部署，以教育教学为中心，秉持“运转有序、协调有力、督促有效、服务到位”的工作目标，践行以人为本的服务理念，充分发挥统筹协调、上传下达、督促落实、服务保障的核心职能，扎实推进各项工作有序开展，圆满完成了本学期各项既定任务，为学校高质量发展提供了坚实保障。现将本学期工作总结如下：</w:t>
      </w:r>
    </w:p>
    <w:p w14:paraId="139DB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一、常规工作扎实推进，保障学校有序运转</w:t>
      </w:r>
      <w:bookmarkEnd w:id="0"/>
    </w:p>
    <w:p w14:paraId="3E145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heading_1"/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（一）文件处理规范高效</w:t>
      </w:r>
      <w:bookmarkEnd w:id="1"/>
    </w:p>
    <w:p w14:paraId="2B18F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严格落实文件上传下达机制，精准收发上级部门各类文件、通知，均及时呈送校长审阅，并根据批示意见快速转达至相关处室，确保政策精神传达不延误、工作要求落实无偏差。同时，规范文件流转流程，做好来文登记、阅办、催办及归档全环节管理，做到件件有回音、事事有着落。</w:t>
      </w:r>
    </w:p>
    <w:p w14:paraId="2E75C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heading_2"/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（二）档案管理有序开展</w:t>
      </w:r>
      <w:bookmarkEnd w:id="2"/>
    </w:p>
    <w:p w14:paraId="49C6F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档案管理规范要求，主动对接学校各部门，完成本学期教学、行政、党建等各类档案资料的收集、整理、分类及归档工作，建立健全档案检索体系，严格执行档案查阅、使用登记制度，保障档案管理的规范性与安全性，为学校各项工作查考、评估提供了可靠支撑。</w:t>
      </w:r>
    </w:p>
    <w:p w14:paraId="234E2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sz w:val="32"/>
          <w:szCs w:val="32"/>
        </w:rPr>
      </w:pPr>
      <w:bookmarkStart w:id="3" w:name="heading_3"/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（三）计划总结与材料报送及时</w:t>
      </w:r>
      <w:bookmarkEnd w:id="3"/>
    </w:p>
    <w:p w14:paraId="2201A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期初根据学校总体工作部署，牵头起草学校年度工作计划及办公室专项工作计划；期末系统梳理各项工作开展情况，完成学校工作总结及相关专项报告的撰写。同时，按时向上级教体局及其他相关部门报送各类工作材料、统计报表，确保上报信息准确、完整、及时，较好地完成了上级部门交办的材料报送任务。</w:t>
      </w:r>
    </w:p>
    <w:p w14:paraId="73696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sz w:val="32"/>
          <w:szCs w:val="32"/>
        </w:rPr>
      </w:pPr>
      <w:bookmarkStart w:id="4" w:name="heading_4"/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（四）会议与通知保障到位</w:t>
      </w:r>
      <w:bookmarkEnd w:id="4"/>
    </w:p>
    <w:p w14:paraId="244C3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精准下达各类会议通知、工作安排通知、节假日放假通知等，确保全体教职工及时知晓学校工作部署。精心筹备学校行政办公会、教职工大会等各类会议，做好会议方案制定、场地布置、签到组织、记录整理等工作，形成会议纪要，为会议精神的传达落实提供了有力保障。</w:t>
      </w:r>
    </w:p>
    <w:p w14:paraId="36362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sz w:val="32"/>
          <w:szCs w:val="32"/>
        </w:rPr>
      </w:pPr>
      <w:bookmarkStart w:id="5" w:name="heading_5"/>
      <w:r>
        <w:rPr>
          <w:rFonts w:hint="eastAsia" w:ascii="楷体_GB2312" w:hAnsi="楷体_GB2312" w:eastAsia="楷体_GB2312" w:cs="楷体_GB2312"/>
          <w:b/>
          <w:sz w:val="32"/>
          <w:szCs w:val="32"/>
        </w:rPr>
        <w:t>（五）日常管理严谨规范</w:t>
      </w:r>
      <w:bookmarkEnd w:id="5"/>
    </w:p>
    <w:p w14:paraId="564A9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执行值班安排与检查监督制度，科学制定学期值班表，定期检查值班人员到岗履职情况，做好值班记录汇总与反馈，保障校园日常运转安全有序。规范开展学校考勤、考核、信息采集与统计工作，准确完成教职工考勤统计汇总等工作，为学校人事管理、奖惩激励提供了准确依据。同时，严格管理学校印章，规范各类证明、对外介绍信的开具流程，做到实事求是、严谨规范。</w:t>
      </w:r>
    </w:p>
    <w:p w14:paraId="445EC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sz w:val="32"/>
          <w:szCs w:val="32"/>
        </w:rPr>
      </w:pPr>
      <w:bookmarkStart w:id="6" w:name="heading_6"/>
      <w:r>
        <w:rPr>
          <w:rFonts w:hint="eastAsia" w:ascii="楷体_GB2312" w:hAnsi="楷体_GB2312" w:eastAsia="楷体_GB2312" w:cs="楷体_GB2312"/>
          <w:b/>
          <w:sz w:val="32"/>
          <w:szCs w:val="32"/>
        </w:rPr>
        <w:t>（六）临时性任务高效完成</w:t>
      </w:r>
      <w:bookmarkEnd w:id="6"/>
    </w:p>
    <w:p w14:paraId="6D4F2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响应校长及办公会部署，以高度负责的态度完成各类临时性工作，包括突发事项协调、专项工作调研、临时会议筹备等，均做到及时响应、科学处置、高质量办结，展现了办公室高效的应急处置能力与协作精神。</w:t>
      </w:r>
    </w:p>
    <w:p w14:paraId="29BDF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7" w:name="heading_7"/>
      <w:r>
        <w:rPr>
          <w:rFonts w:hint="eastAsia" w:ascii="仿宋_GB2312" w:hAnsi="仿宋_GB2312" w:eastAsia="仿宋_GB2312" w:cs="仿宋_GB2312"/>
          <w:b/>
          <w:sz w:val="32"/>
          <w:szCs w:val="32"/>
        </w:rPr>
        <w:t>二、重点工作成效显著，助力学校高质量发展</w:t>
      </w:r>
      <w:bookmarkEnd w:id="7"/>
    </w:p>
    <w:p w14:paraId="6518B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8" w:name="heading_8"/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（一）自身建设持续强化，协调服务效能提升</w:t>
      </w:r>
      <w:bookmarkEnd w:id="8"/>
    </w:p>
    <w:p w14:paraId="3086D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以提升服务质量为核心，加强办公室自身建设，明确职责分工，优化工作流程。主动统筹部门协调工作，科学协调各处室之间的工作衔接，及时传达贯彻学校决策部署，加强督办检查，推动各项工作落地见效。建立健全部门沟通机制，有效避免推诿扯皮现象，保障以教学为中心的各项工作协同推进。严格执行重大问题报告制度，充分发挥桥梁纽带作用，维护班子团结，提升整体工作效率。本学期成功组织学校重大活动、重要会议，均实现有序开展、成效显著。</w:t>
      </w:r>
    </w:p>
    <w:p w14:paraId="29703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bookmarkStart w:id="9" w:name="heading_9"/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（二）常规工作规范化推进，管理质量稳步提高</w:t>
      </w:r>
      <w:bookmarkEnd w:id="9"/>
    </w:p>
    <w:p w14:paraId="6AE8F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校领导指导下，进一步规范文件收发、催办、管理及信息采集、上报、保密等工作流程。对来文阅批、领导批示督办、文件核稿、会议记录等日常事务，严格遵循“严谨高效、准确无误”的原则，细化工作标准，强化过程管控，确保各项日常事务处理规范、高效。同时，加强信息保密管理，严格落实保密责任，本学期无信息泄露情况发生。</w:t>
      </w:r>
    </w:p>
    <w:p w14:paraId="0C90C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sz w:val="32"/>
          <w:szCs w:val="32"/>
        </w:rPr>
      </w:pPr>
      <w:bookmarkStart w:id="10" w:name="heading_10"/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（三）信息渠道全面畅通，内外沟通成效良好</w:t>
      </w:r>
      <w:bookmarkEnd w:id="10"/>
    </w:p>
    <w:p w14:paraId="72455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泛收集上级政策精神、教育行业动态等外部信息，拓宽信息获取半径，及时向学校领导反馈重要信息，为决策提供参考。加强与各处室的信息沟通，定期汇总学校工作动态、办学成果，通过校园电子屏幕、公告栏等载体向教职工及社会公开，有效提升了学校工作的透明度与知晓度。协同相关处室推进校园文化建设，优化细节管理与形象策划，营造了积极向上、和谐有序的校园氛围。</w:t>
      </w:r>
    </w:p>
    <w:p w14:paraId="31095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sz w:val="32"/>
          <w:szCs w:val="32"/>
        </w:rPr>
      </w:pPr>
      <w:bookmarkStart w:id="11" w:name="heading_11"/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（四）党建与校务公开深入落实，民主建设持续推进</w:t>
      </w:r>
      <w:bookmarkEnd w:id="11"/>
    </w:p>
    <w:p w14:paraId="36C5C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按照党建工作要求，扎实做好党建活动安排、资料台账积累等工作，完成上级党组织部署的各项工作任务及材料报送，助力学校党建工作争先创优。规范推进校务公开工作，明确公开范围、公开内容及公开形式，在职称晋级、年度考核、评优评先等重大事项中，坚持公平、公正、公开原则，及时公示相关信息，主动接受教职工监督。同时，加强教职工师德师风建设，组织开展师德师风学习教育活动，引导教职工践行高尚师德，营造风清气正的育人环境。</w:t>
      </w:r>
    </w:p>
    <w:p w14:paraId="6B89A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sz w:val="32"/>
          <w:szCs w:val="32"/>
        </w:rPr>
      </w:pPr>
      <w:bookmarkStart w:id="12" w:name="heading_12"/>
      <w:r>
        <w:rPr>
          <w:rFonts w:hint="eastAsia" w:ascii="楷体_GB2312" w:hAnsi="楷体_GB2312" w:eastAsia="楷体_GB2312" w:cs="楷体_GB2312"/>
          <w:b/>
          <w:sz w:val="32"/>
          <w:szCs w:val="32"/>
        </w:rPr>
        <w:t>（五）接待工作规范有序，学校形象充分展现</w:t>
      </w:r>
      <w:bookmarkEnd w:id="12"/>
    </w:p>
    <w:p w14:paraId="6CE11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秉持“热情周到、精细规范”的接待理念，严格落实“三到位”原则，圆满完成来访领导、兄弟学校同仁及社会各界人士接待任务。接待前细化任务分工、明确责任到人；接待中态度和蔼、举止得体，全面展示学校办学理念、办学成果及师生良好精神风貌；接待后及时清理现场、做好总结反馈，为后续接待工作积累经验。通过规范高效的接待服务，有效提升了学校的对外形象与知名度。</w:t>
      </w:r>
    </w:p>
    <w:p w14:paraId="11D85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sz w:val="32"/>
          <w:szCs w:val="32"/>
        </w:rPr>
      </w:pPr>
      <w:bookmarkStart w:id="13" w:name="heading_13"/>
      <w:r>
        <w:rPr>
          <w:rFonts w:hint="eastAsia" w:ascii="楷体_GB2312" w:hAnsi="楷体_GB2312" w:eastAsia="楷体_GB2312" w:cs="楷体_GB2312"/>
          <w:b/>
          <w:sz w:val="32"/>
          <w:szCs w:val="32"/>
        </w:rPr>
        <w:t>（六）档案管理规范化升级，服务保障能力增强</w:t>
      </w:r>
      <w:bookmarkEnd w:id="13"/>
    </w:p>
    <w:p w14:paraId="343BA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档案管理标准化要求，进一步完善档案收交、立卷、归档流程，加强对档案整理质量的审核把关，提升档案分类、编号、装订的规范性。优化档案查阅服务流程，提高档案利用效率，本学期为教育教学、检查评估等工作提供档案查阅服务，有效发挥了档案的参考价值与凭证作用。同时，加强档案数字化建设前期筹备工作，为后续档案管理信息化奠定基础。</w:t>
      </w:r>
    </w:p>
    <w:p w14:paraId="2D73F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2"/>
        <w:rPr>
          <w:rFonts w:hint="eastAsia" w:ascii="楷体_GB2312" w:hAnsi="楷体_GB2312" w:eastAsia="楷体_GB2312" w:cs="楷体_GB2312"/>
          <w:b/>
          <w:sz w:val="32"/>
          <w:szCs w:val="32"/>
        </w:rPr>
      </w:pPr>
      <w:bookmarkStart w:id="14" w:name="heading_14"/>
      <w:r>
        <w:rPr>
          <w:rFonts w:hint="eastAsia" w:ascii="楷体_GB2312" w:hAnsi="楷体_GB2312" w:eastAsia="楷体_GB2312" w:cs="楷体_GB2312"/>
          <w:b/>
          <w:sz w:val="32"/>
          <w:szCs w:val="32"/>
        </w:rPr>
        <w:t>（七）安全稳定工作有力保障，校园环境和谐有序</w:t>
      </w:r>
      <w:bookmarkEnd w:id="14"/>
    </w:p>
    <w:p w14:paraId="0897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学校做好安全稳定工作，督促值班人员严格履行岗位职责，认真做好安全巡查与记录工作，定期检查值班情况，发现并整改安全隐患。定期排查校园不稳定因素，主动介入矛盾纠纷调解，及时化解教职工、学生及家长之间的各类诉求与矛盾，保障了校园的和谐稳定，为教育教学工作开展营造了安全有序的环境。</w:t>
      </w:r>
    </w:p>
    <w:p w14:paraId="49F13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sz w:val="32"/>
          <w:szCs w:val="32"/>
        </w:rPr>
      </w:pPr>
      <w:bookmarkStart w:id="15" w:name="heading_15"/>
      <w:r>
        <w:rPr>
          <w:rFonts w:hint="eastAsia" w:ascii="楷体_GB2312" w:hAnsi="楷体_GB2312" w:eastAsia="楷体_GB2312" w:cs="楷体_GB2312"/>
          <w:b/>
          <w:sz w:val="32"/>
          <w:szCs w:val="32"/>
        </w:rPr>
        <w:t>（八）</w:t>
      </w:r>
      <w:bookmarkEnd w:id="15"/>
      <w:bookmarkStart w:id="16" w:name="heading_16"/>
      <w:r>
        <w:rPr>
          <w:rFonts w:hint="eastAsia" w:ascii="楷体_GB2312" w:hAnsi="楷体_GB2312" w:eastAsia="楷体_GB2312" w:cs="楷体_GB2312"/>
          <w:b/>
          <w:sz w:val="32"/>
          <w:szCs w:val="32"/>
        </w:rPr>
        <w:t>临时工作高效落实，履职能力充分彰显</w:t>
      </w:r>
      <w:bookmarkEnd w:id="16"/>
    </w:p>
    <w:p w14:paraId="5E1F3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始终以认真负责的态度、协作共赢的精神、科学灵活的方法处理各类临时任务，主动对接需求、统筹协调资源，确保所有临时工作均及时高质量完成，充分展现了办公室的整体工作能力与担当精神。</w:t>
      </w:r>
    </w:p>
    <w:p w14:paraId="07070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7" w:name="heading_17"/>
      <w:r>
        <w:rPr>
          <w:rFonts w:hint="eastAsia" w:ascii="仿宋_GB2312" w:hAnsi="仿宋_GB2312" w:eastAsia="仿宋_GB2312" w:cs="仿宋_GB2312"/>
          <w:b/>
          <w:sz w:val="32"/>
          <w:szCs w:val="32"/>
        </w:rPr>
        <w:t>三、存在的问题与不足</w:t>
      </w:r>
      <w:bookmarkEnd w:id="17"/>
    </w:p>
    <w:p w14:paraId="08BEB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回顾本学期工作，虽然取得了一定成效，但仍存在一些不足：一是工作创新意识有待加强，部分常规工作仍沿用传统模式，缺乏突破性举措；二是部门协调的深度与广度仍需拓展，在复杂工作协同推进中，有时存在沟通效率不高的情况；三是服务精细化程度不足，在满足师生个性化服务需求方面仍有改进空间。</w:t>
      </w:r>
    </w:p>
    <w:p w14:paraId="7A6D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bookmarkStart w:id="18" w:name="heading_18"/>
      <w:r>
        <w:rPr>
          <w:rFonts w:hint="eastAsia" w:ascii="仿宋_GB2312" w:hAnsi="仿宋_GB2312" w:eastAsia="仿宋_GB2312" w:cs="仿宋_GB2312"/>
          <w:b/>
          <w:sz w:val="32"/>
          <w:szCs w:val="32"/>
        </w:rPr>
        <w:t>四、下学期工作计划</w:t>
      </w:r>
      <w:bookmarkEnd w:id="18"/>
    </w:p>
    <w:p w14:paraId="5B217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本学期存在的问题与不足，结合学校发展实际，下学期党政办公室将重点做好以下工作：一是强化创新意识，积极探索工作新模式、新方法，提升工作的针对性与实效性；二是深化部门协同机制，进一步完善沟通协调流程，提升跨部门工作推进效率；三是持续提升服务精细化水平，聚焦师生需求，优化服务流程，增强服务的主动性与针对性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是加强队伍建设，提升工作人员的业务能力与综合素养，为学校各项工作高质量推进提供更有力的保障。</w:t>
      </w:r>
    </w:p>
    <w:p w14:paraId="4719B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新的学期，党政办公室将继续秉持求真务实的工作作风，不忘初心、牢记使命，扎实履行各项职能，不断提升工作质量与效率，为学校持续发展、再创佳绩贡献更大力量。</w:t>
      </w:r>
    </w:p>
    <w:p w14:paraId="48ED9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0E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FC3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8A2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040" w:firstLineChars="2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2026年1月</w:t>
      </w:r>
    </w:p>
    <w:p w14:paraId="1919C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5" w:h="16840"/>
      <w:pgMar w:top="1644" w:right="1644" w:bottom="1644" w:left="164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73EEE"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68FD203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16451747"/>
    <w:rsid w:val="18107404"/>
    <w:rsid w:val="2A700968"/>
    <w:rsid w:val="2F020E36"/>
    <w:rsid w:val="44AC6158"/>
    <w:rsid w:val="66F46F8F"/>
    <w:rsid w:val="679600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2964</Words>
  <Characters>2983</Characters>
  <TotalTime>19</TotalTime>
  <ScaleCrop>false</ScaleCrop>
  <LinksUpToDate>false</LinksUpToDate>
  <CharactersWithSpaces>2983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2026-01-23T02:47:00Z</dcterms:created>
  <dc:creator>Apache POI</dc:creator>
  <cp:lastModifiedBy>王琳</cp:lastModifiedBy>
  <dcterms:modified xsi:type="dcterms:W3CDTF">2026-02-03T11:58:16Z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eyJoZGlkIjoiNDZjZTk4ZDkwODFjOGJjZTRmMjUzZGNjMjU4ODhiNzIiLCJ1c2VySWQiOiI0NTMxMzA0NTkifQ==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D17A919F75234D65B2195C75B59A7295_12</vt:lpwstr>
  </property>
</Properties>
</file>