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8169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1992630</wp:posOffset>
            </wp:positionV>
            <wp:extent cx="6491605" cy="4356735"/>
            <wp:effectExtent l="0" t="0" r="4445" b="5715"/>
            <wp:wrapNone/>
            <wp:docPr id="8" name="图片 7" descr="微信图片_20220913084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913084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239395</wp:posOffset>
                </wp:positionV>
                <wp:extent cx="7247255" cy="12477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060" y="401320"/>
                          <a:ext cx="724725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6689B6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en-US" w:eastAsia="zh-CN"/>
                              </w:rPr>
                              <w:t>专业设置与专业建设信息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85pt;margin-top:18.85pt;height:98.25pt;width:570.65pt;z-index:251660288;mso-width-relative:page;mso-height-relative:page;" filled="f" stroked="f" coordsize="21600,21600" o:gfxdata="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nnlu3AAAAAwBAAAPAAAA&#10;AAAAAAEAIAAAACIAAABkcnMvZG93bnJldi54bWxQSwECFAAUAAAACACHTuJAKOZRJ0oCAAB/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6689B6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206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2060"/>
                          <w:sz w:val="72"/>
                          <w:szCs w:val="72"/>
                          <w:lang w:val="en-US" w:eastAsia="zh-CN"/>
                        </w:rPr>
                        <w:t>专业设置与专业建设信息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-1130300</wp:posOffset>
            </wp:positionH>
            <wp:positionV relativeFrom="paragraph">
              <wp:posOffset>-876935</wp:posOffset>
            </wp:positionV>
            <wp:extent cx="7580630" cy="10745470"/>
            <wp:effectExtent l="0" t="0" r="1270" b="1778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4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C9BE8E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枣庄市市中区职业中等专业学校</w:t>
      </w:r>
    </w:p>
    <w:p w14:paraId="7259F163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专业设置与专业建设信息</w:t>
      </w:r>
    </w:p>
    <w:p w14:paraId="294350A0">
      <w:pP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</w:pPr>
    </w:p>
    <w:p w14:paraId="6FE8A574">
      <w:pPr>
        <w:rPr>
          <w:rFonts w:hint="eastAsia" w:ascii="宋体" w:hAnsi="宋体" w:eastAsia="宋体" w:cs="宋体"/>
          <w:b/>
          <w:bCs/>
          <w:color w:val="BB050D"/>
          <w:sz w:val="30"/>
          <w:szCs w:val="30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BB050D"/>
          <w:sz w:val="30"/>
          <w:szCs w:val="30"/>
          <w:highlight w:val="lightGray"/>
          <w:lang w:val="en-US" w:eastAsia="zh-CN"/>
        </w:rPr>
        <w:t>计算机应用</w:t>
      </w:r>
    </w:p>
    <w:p w14:paraId="1DF79ADA">
      <w:p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BB050D"/>
          <w:sz w:val="30"/>
          <w:szCs w:val="30"/>
          <w:lang w:val="en-US" w:eastAsia="zh-CN"/>
        </w:rPr>
        <w:t>主干课程：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计算机组装与维护、C语言、计算机网络技术、数字通信技术、CAD、图形图像处理、数字影音编辑、二维动画制作、网页制作、常用工具软件等。</w:t>
      </w:r>
    </w:p>
    <w:p w14:paraId="14A25992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BB0540"/>
          <w:sz w:val="30"/>
          <w:szCs w:val="30"/>
          <w:lang w:val="en-US" w:eastAsia="zh-CN"/>
        </w:rPr>
        <w:t>就业方向: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网络设备安装与配置、信息安全技术、数字信号处理、网络管理和维护技术、广告设计制作、营销技术服务等IT行业。</w:t>
      </w:r>
    </w:p>
    <w:p w14:paraId="6AD991CF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007c37ba7b378e10d9af350d2566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7c37ba7b378e10d9af350d2566b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E1A0">
      <w:pPr>
        <w:rPr>
          <w:rFonts w:hint="eastAsia" w:ascii="宋体" w:hAnsi="宋体" w:eastAsia="宋体" w:cs="宋体"/>
          <w:b/>
          <w:bCs/>
          <w:color w:val="BB0540"/>
          <w:sz w:val="36"/>
          <w:szCs w:val="36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BB0540"/>
          <w:sz w:val="36"/>
          <w:szCs w:val="36"/>
          <w:highlight w:val="lightGray"/>
          <w:lang w:val="en-US" w:eastAsia="zh-CN"/>
        </w:rPr>
        <w:t>幼儿保育</w:t>
      </w:r>
    </w:p>
    <w:p w14:paraId="19DC219F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BB0540"/>
          <w:sz w:val="28"/>
          <w:szCs w:val="28"/>
          <w:lang w:val="en-US" w:eastAsia="zh-CN"/>
        </w:rPr>
        <w:t>主干课程：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幼儿心理学、幼儿卫生学、幼儿教育学、幼儿教师口语、幼儿园教育活动设计与实践、幼儿歌曲弹唱、声乐、钢琴基础、简笔画、手工、舞蹈等。</w:t>
      </w:r>
    </w:p>
    <w:p w14:paraId="2A10A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就业方向：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各级各类托幼园所、早教中心及其他相关保育保健机构的教师、幼教从业者等。</w:t>
      </w:r>
    </w:p>
    <w:p w14:paraId="740FA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733165" cy="2653665"/>
            <wp:effectExtent l="0" t="0" r="635" b="13335"/>
            <wp:docPr id="4" name="图片 2" descr="舞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舞蹈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98879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0403B967">
      <w:pP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  <w:t>汽车业运用与维修</w:t>
      </w:r>
    </w:p>
    <w:p w14:paraId="02A60EBC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主干课程：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汽车新能源技术、汽车发动机构造与维修、汽车维修基础、汽车底盘构造与维修、汽车电气与控制系统、汽车文化、汽车检测故障诊断技术、汽车营销、汽车钣喷美容等。</w:t>
      </w:r>
    </w:p>
    <w:p w14:paraId="2ACAF46A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就业方向：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汽车检测与维修、汽车维修企业高级技术指导与管理、汽车及配件营销管理、汽车保险与理赔、汽车装饰美容和中等职业学校专业教师等。</w:t>
      </w:r>
    </w:p>
    <w:p w14:paraId="053F9E54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878580" cy="2607945"/>
            <wp:effectExtent l="0" t="0" r="7620" b="1905"/>
            <wp:docPr id="2" name="图片 3" descr="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汽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F8DB">
      <w:pP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  <w:t>美发与形象设计</w:t>
      </w:r>
    </w:p>
    <w:p w14:paraId="244556E0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主干课程：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化妆与造型、美发与造型、发式修剪、美甲设计、吹风造型、盘发造型、洗染发、烫发、面部护理等。</w:t>
      </w:r>
    </w:p>
    <w:p w14:paraId="14AE7025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就业方向：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化妆设计、发型造型、色彩搭配、婚纱形象设计、自主创业等。</w:t>
      </w:r>
    </w:p>
    <w:p w14:paraId="7747FC2B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716780" cy="3536315"/>
            <wp:effectExtent l="0" t="0" r="7620" b="6985"/>
            <wp:docPr id="1" name="图片 4" descr="美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美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7C49">
      <w:pP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  <w:t>机电技术应用</w:t>
      </w:r>
    </w:p>
    <w:p w14:paraId="486CE576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主干课程：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机械制图、机械基础、电工电子技术与技能、公差配合与测量、仪器仪表与测量、电机及拖动技术、PLC与变频器、金属材料与钳工、液压与气动、电气焊技术等。</w:t>
      </w:r>
    </w:p>
    <w:p w14:paraId="3396B52E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就业方向：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机电产品的开发设计与制造、机械电器电子产品的装配与调试、先进设备的操作维护与保养等。</w:t>
      </w:r>
    </w:p>
    <w:p w14:paraId="65DE47D7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5337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F16D">
      <w:pP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  <w:t>电子商务</w:t>
      </w:r>
    </w:p>
    <w:p w14:paraId="06A80DE9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主干课程: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电子商务基础、市场营销基础、商品拍摄与图像处理、商品知识、电子商务客户服务、网页设计、店铺运营、物流技术与实务、推销实物等。</w:t>
      </w:r>
    </w:p>
    <w:p w14:paraId="5F0BF14E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就业方向：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银行、企事业单位的网络运营、网页设计、网络建设和维护、网络营销、电子商务教学等。</w:t>
      </w:r>
    </w:p>
    <w:p w14:paraId="2D784AEC"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455670" cy="2447290"/>
            <wp:effectExtent l="0" t="0" r="11430" b="10160"/>
            <wp:docPr id="5" name="图片 6" descr="电子商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电子商务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96ED">
      <w:pP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36"/>
          <w:szCs w:val="36"/>
          <w:highlight w:val="lightGray"/>
          <w:lang w:val="en-US" w:eastAsia="zh-CN"/>
        </w:rPr>
        <w:t>艺术设计与制作</w:t>
      </w:r>
    </w:p>
    <w:p w14:paraId="486B8CBD">
      <w:pPr>
        <w:widowControl w:val="0"/>
        <w:spacing w:after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主干课程: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素描基本原理、色彩基本原理、装饰艺术原理、计算机辅助设计、美术欣赏、素描静物、设计色彩、装饰画设计、速写、图形图像处理和绘制、命题设计、设计说明写作</w:t>
      </w:r>
    </w:p>
    <w:p w14:paraId="72762DD2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73C40"/>
          <w:sz w:val="28"/>
          <w:szCs w:val="28"/>
          <w:lang w:val="en-US" w:eastAsia="zh-CN"/>
        </w:rPr>
        <w:t>就业方向：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毕业生可以从事广告、媒体、游戏、装饰、房地产、教育等领域的设计与制作工作。具体来说，在广告行业中，可以从事广告策划、广告设计、广告制作等工作；在媒体行业中，可以从事媒体策划、媒体设计、媒体制作等工作；在游戏行业中，可以从事游戏设计、游戏美术等工作。此外，在装饰、房地产、教育等领域中也有广泛的就业机会。</w:t>
      </w:r>
    </w:p>
    <w:p w14:paraId="50D2592B"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default" w:ascii="Calibri" w:hAnsi="Calibri" w:eastAsia="宋体"/>
          <w:kern w:val="2"/>
          <w:sz w:val="21"/>
          <w:lang w:val="en-US" w:eastAsia="zh-CN"/>
        </w:rPr>
        <w:drawing>
          <wp:inline distT="0" distB="0" distL="114300" distR="114300">
            <wp:extent cx="2931160" cy="2197735"/>
            <wp:effectExtent l="0" t="0" r="2540" b="12065"/>
            <wp:docPr id="3" name="图片 1" descr="15cb21dc4618a4af952f0b88983d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5cb21dc4618a4af952f0b88983d6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TRjNzZmMGU2NTNjNWUwYjRhNGY5NzI1MWVjMzYifQ=="/>
  </w:docVars>
  <w:rsids>
    <w:rsidRoot w:val="00000000"/>
    <w:rsid w:val="20E53C30"/>
    <w:rsid w:val="346542CC"/>
    <w:rsid w:val="34E42821"/>
    <w:rsid w:val="4C297735"/>
    <w:rsid w:val="625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3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1000</Words>
  <Characters>1005</Characters>
  <Lines>0</Lines>
  <Paragraphs>0</Paragraphs>
  <TotalTime>6</TotalTime>
  <ScaleCrop>false</ScaleCrop>
  <LinksUpToDate>false</LinksUpToDate>
  <CharactersWithSpaces>1005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·</dc:creator>
  <cp:lastModifiedBy>粥粥粥</cp:lastModifiedBy>
  <dcterms:modified xsi:type="dcterms:W3CDTF">2025-06-04T07:49:37Z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DF6C7639A1FB4DC8B116DBF27C38E882_13</vt:lpwstr>
  </property>
</Properties>
</file>