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rPr>
      </w:pPr>
    </w:p>
    <w:p>
      <w:pPr>
        <w:jc w:val="center"/>
        <w:rPr>
          <w:rFonts w:hint="eastAsia" w:ascii="方正大标宋简体" w:hAnsi="方正大标宋简体" w:eastAsia="方正大标宋简体" w:cs="方正大标宋简体"/>
          <w:sz w:val="36"/>
          <w:szCs w:val="24"/>
        </w:rPr>
      </w:pPr>
      <w:r>
        <w:rPr>
          <w:rFonts w:hint="eastAsia" w:ascii="方正大标宋简体" w:hAnsi="方正大标宋简体" w:eastAsia="方正大标宋简体" w:cs="方正大标宋简体"/>
          <w:sz w:val="36"/>
          <w:szCs w:val="24"/>
        </w:rPr>
        <w:t>光明路小学财务管理制度</w:t>
      </w:r>
    </w:p>
    <w:p>
      <w:pPr>
        <w:jc w:val="center"/>
        <w:rPr>
          <w:sz w:val="28"/>
        </w:rPr>
      </w:pPr>
      <w:r>
        <w:rPr>
          <w:rFonts w:hint="eastAsia"/>
          <w:sz w:val="28"/>
        </w:rPr>
        <w:t>第一章  总 则</w:t>
      </w:r>
    </w:p>
    <w:p>
      <w:pPr>
        <w:ind w:firstLine="560" w:firstLineChars="200"/>
        <w:rPr>
          <w:sz w:val="28"/>
        </w:rPr>
      </w:pPr>
      <w:r>
        <w:rPr>
          <w:rFonts w:hint="eastAsia"/>
          <w:sz w:val="28"/>
        </w:rPr>
        <w:t>一、为规范财务行为，加强财务管理，提高资金使用效益，促进教育教学工作的开展，依据有关法律法规，结合我校实际，制定校内财务管理制度。</w:t>
      </w:r>
    </w:p>
    <w:p>
      <w:pPr>
        <w:ind w:firstLine="560" w:firstLineChars="200"/>
        <w:rPr>
          <w:sz w:val="28"/>
        </w:rPr>
      </w:pPr>
      <w:r>
        <w:rPr>
          <w:rFonts w:hint="eastAsia"/>
          <w:sz w:val="28"/>
        </w:rPr>
        <w:t>二、本办法适用于我校。</w:t>
      </w:r>
    </w:p>
    <w:p>
      <w:pPr>
        <w:ind w:firstLine="560" w:firstLineChars="200"/>
        <w:rPr>
          <w:sz w:val="28"/>
        </w:rPr>
      </w:pPr>
      <w:r>
        <w:rPr>
          <w:rFonts w:hint="eastAsia"/>
          <w:sz w:val="28"/>
        </w:rPr>
        <w:t>三、学校财务管理的原则是，贯彻国家有关法律、法规和财务规章制度，坚持勤俭办学的方针，正确处理事业发展需要和资金供给的关系，社会效益和经济效益的关系，国家、集体和个人三者之间的关系。</w:t>
      </w:r>
    </w:p>
    <w:p>
      <w:pPr>
        <w:ind w:firstLine="560" w:firstLineChars="200"/>
        <w:rPr>
          <w:sz w:val="28"/>
        </w:rPr>
      </w:pPr>
      <w:r>
        <w:rPr>
          <w:rFonts w:hint="eastAsia"/>
          <w:sz w:val="28"/>
        </w:rPr>
        <w:t>四、学校财务管理的任务是，合理编制学校预算；依法多渠道筹措教育经费；依法购建教育教学设施、设备；加强核算，提高资金使用效益；加强资产管理，防止国有资产流失；建立健全财务规章制度；对学校经济活动进行财务控制和监督；定期进行财务分析，如实向学校领导和分管领导反映学校财务状况。</w:t>
      </w:r>
    </w:p>
    <w:p>
      <w:pPr>
        <w:ind w:firstLine="560" w:firstLineChars="200"/>
        <w:jc w:val="center"/>
        <w:rPr>
          <w:sz w:val="28"/>
        </w:rPr>
      </w:pPr>
      <w:r>
        <w:rPr>
          <w:rFonts w:hint="eastAsia"/>
          <w:sz w:val="28"/>
        </w:rPr>
        <w:t>第二章  财务管理体制</w:t>
      </w:r>
    </w:p>
    <w:p>
      <w:pPr>
        <w:ind w:firstLine="560" w:firstLineChars="200"/>
        <w:rPr>
          <w:sz w:val="28"/>
        </w:rPr>
      </w:pPr>
      <w:r>
        <w:rPr>
          <w:rFonts w:hint="eastAsia"/>
          <w:sz w:val="28"/>
        </w:rPr>
        <w:t>五、学校财务工作实行“统一领导、集中管理”的管理体制。根据上级有关规定，学校设立相应的财会机构，纳入总务处管理，负责管理学校的资金运作。并按照“谁主管，谁负责”的原则，实行“一把手负总责，分管领导各负其责”。在校长和分管校长的直接领导下，全面做好学校的财务工作。</w:t>
      </w:r>
    </w:p>
    <w:p>
      <w:pPr>
        <w:ind w:firstLine="560" w:firstLineChars="200"/>
        <w:rPr>
          <w:sz w:val="28"/>
        </w:rPr>
      </w:pPr>
      <w:r>
        <w:rPr>
          <w:rFonts w:hint="eastAsia"/>
          <w:sz w:val="28"/>
        </w:rPr>
        <w:t>六、会计人员必须有较高的业务素质，良好的职业道德。</w:t>
      </w:r>
    </w:p>
    <w:p>
      <w:pPr>
        <w:ind w:firstLine="560" w:firstLineChars="200"/>
        <w:rPr>
          <w:sz w:val="28"/>
        </w:rPr>
      </w:pPr>
      <w:r>
        <w:rPr>
          <w:rFonts w:hint="eastAsia"/>
          <w:sz w:val="28"/>
        </w:rPr>
        <w:t>七、会计人员要保持相对稳定。确因工作需要办理调动的一般会计人员，需提前征得本单位会计主管和上级财务部门的同意。会计主管人员的任免应经上级主管部门同意。已经批准调动离职的，要按规定办理交接手续。</w:t>
      </w:r>
    </w:p>
    <w:p>
      <w:pPr>
        <w:ind w:firstLine="560" w:firstLineChars="200"/>
        <w:rPr>
          <w:sz w:val="28"/>
        </w:rPr>
      </w:pPr>
      <w:r>
        <w:rPr>
          <w:rFonts w:hint="eastAsia"/>
          <w:sz w:val="28"/>
        </w:rPr>
        <w:t>八、出纳人员不得兼管稽核、会计档案以及收入、支出、债券和债务的登记工作。</w:t>
      </w:r>
    </w:p>
    <w:p>
      <w:pPr>
        <w:ind w:firstLine="560" w:firstLineChars="200"/>
        <w:rPr>
          <w:sz w:val="28"/>
        </w:rPr>
      </w:pPr>
      <w:r>
        <w:rPr>
          <w:rFonts w:hint="eastAsia"/>
          <w:sz w:val="28"/>
        </w:rPr>
        <w:t>九、学校财会人员的工作职责、工作权限、技术职称、任免奖惩，严格按照《会计法》的有关规定执行。</w:t>
      </w:r>
    </w:p>
    <w:p>
      <w:pPr>
        <w:ind w:firstLine="560" w:firstLineChars="200"/>
        <w:jc w:val="center"/>
        <w:rPr>
          <w:sz w:val="28"/>
        </w:rPr>
      </w:pPr>
      <w:r>
        <w:rPr>
          <w:rFonts w:hint="eastAsia"/>
          <w:sz w:val="28"/>
        </w:rPr>
        <w:t>第三章  预算管理</w:t>
      </w:r>
    </w:p>
    <w:p>
      <w:pPr>
        <w:ind w:firstLine="560" w:firstLineChars="200"/>
        <w:rPr>
          <w:sz w:val="28"/>
        </w:rPr>
      </w:pPr>
      <w:r>
        <w:rPr>
          <w:rFonts w:hint="eastAsia"/>
          <w:sz w:val="28"/>
        </w:rPr>
        <w:t>十、学校坚持勤俭办学的原则，科学合理地安排使用资金，学校的一切开支均实行预算管理。财务人员要按照预算法和上级有关编制预算的精神，按时编制收入预算和支出预算。学校预算根据部门预算的编制原则、编制方法和编报审批程序等有关规定进行。</w:t>
      </w:r>
    </w:p>
    <w:p>
      <w:pPr>
        <w:ind w:firstLine="560" w:firstLineChars="200"/>
        <w:rPr>
          <w:sz w:val="28"/>
        </w:rPr>
      </w:pPr>
      <w:r>
        <w:rPr>
          <w:rFonts w:hint="eastAsia"/>
          <w:sz w:val="28"/>
        </w:rPr>
        <w:t>十一、学校年度预算的编制，根据量入为出、自下而上的原则，列出支出的具体项目、用途及金额，由总务处负责汇总，以此作为学校预算的基础。后报经校长办公会集体研究确定学校的年度预算，报请上级主管部门批复后执行。</w:t>
      </w:r>
    </w:p>
    <w:p>
      <w:pPr>
        <w:ind w:firstLine="560" w:firstLineChars="200"/>
        <w:rPr>
          <w:sz w:val="28"/>
        </w:rPr>
      </w:pPr>
      <w:r>
        <w:rPr>
          <w:rFonts w:hint="eastAsia"/>
          <w:sz w:val="28"/>
        </w:rPr>
        <w:t>十二、预算经上级主管部门批复后，学校要严格执行，如有调整，应严格按照上级主管部门和财政部门的规定报批。</w:t>
      </w:r>
    </w:p>
    <w:p>
      <w:pPr>
        <w:ind w:firstLine="560" w:firstLineChars="200"/>
        <w:jc w:val="center"/>
        <w:rPr>
          <w:sz w:val="28"/>
        </w:rPr>
      </w:pPr>
      <w:r>
        <w:rPr>
          <w:rFonts w:hint="eastAsia"/>
          <w:sz w:val="28"/>
        </w:rPr>
        <w:t>第四章  校内会计管理制度</w:t>
      </w:r>
    </w:p>
    <w:p>
      <w:pPr>
        <w:ind w:firstLine="560" w:firstLineChars="200"/>
        <w:rPr>
          <w:sz w:val="28"/>
        </w:rPr>
      </w:pPr>
      <w:r>
        <w:rPr>
          <w:rFonts w:hint="eastAsia"/>
          <w:sz w:val="28"/>
        </w:rPr>
        <w:t>十三、会计人员根据《中华人民共和国会计法》和国家统一的会计制度办理所从事的会计实务，严格执行财务法规。</w:t>
      </w:r>
    </w:p>
    <w:p>
      <w:pPr>
        <w:ind w:firstLine="560" w:firstLineChars="200"/>
        <w:rPr>
          <w:sz w:val="28"/>
        </w:rPr>
      </w:pPr>
      <w:r>
        <w:rPr>
          <w:rFonts w:hint="eastAsia"/>
          <w:sz w:val="28"/>
        </w:rPr>
        <w:t>十四、财会人员按照国家有关政策规定依法组织收入。各项事业性收费要以物价部门核发的《收费许可证》为依据，严格执行物价部门批准的收费项目、标准、范围和时限，做到统一收费时间，统一收费项目，统一收费标准，统一使用财政部门印制的收费票据。各项收入严格按照上级文件规定，纳入学校账户管理。不擅自出台收费项目、随意扩大收费范围和自行提高收费标准。不得转移、挪用、坐支各项事业性收费及其他收费，严禁设立账外账和私设“小金库”。</w:t>
      </w:r>
    </w:p>
    <w:p>
      <w:pPr>
        <w:ind w:firstLine="560" w:firstLineChars="200"/>
        <w:rPr>
          <w:sz w:val="28"/>
        </w:rPr>
      </w:pPr>
      <w:r>
        <w:rPr>
          <w:rFonts w:hint="eastAsia"/>
          <w:sz w:val="28"/>
        </w:rPr>
        <w:t>十五、各项收费一律使用国家规定的合法票据。收费票据的购买、领用、报销及保管有财会人员专人管理。</w:t>
      </w:r>
    </w:p>
    <w:p>
      <w:pPr>
        <w:ind w:firstLine="560" w:firstLineChars="200"/>
        <w:rPr>
          <w:sz w:val="28"/>
        </w:rPr>
      </w:pPr>
      <w:r>
        <w:rPr>
          <w:rFonts w:hint="eastAsia"/>
          <w:sz w:val="28"/>
        </w:rPr>
        <w:t>十六、财会人员应加强对支出的管理，严格审核经费支出报销凭证是否合法，凭证必须由经办人、审核人、学校领导签章后报销。各项支出应按实际发生数列支，不得虚列虚报。购置的固定资产支出凭证，要和固定资产增加凭证同时报账。</w:t>
      </w:r>
    </w:p>
    <w:p>
      <w:pPr>
        <w:ind w:firstLine="560" w:firstLineChars="200"/>
        <w:rPr>
          <w:sz w:val="28"/>
        </w:rPr>
      </w:pPr>
      <w:r>
        <w:rPr>
          <w:rFonts w:hint="eastAsia"/>
          <w:sz w:val="28"/>
        </w:rPr>
        <w:t>十七、现金和支票的管理。支票和印鉴要分别存放；不准私人借用公款，不准外单位或私人借用转账支票；不准转借单位账户；不准公款私存。要妥善保管好支票和现金，按时做好现金和银行日记账的核对工作，做到日清月结。做好防盗、防丢失的预防工作。对因工作失误造成的资金损失，要酌情追究责任人的责任。</w:t>
      </w:r>
    </w:p>
    <w:p>
      <w:pPr>
        <w:ind w:firstLine="560" w:firstLineChars="200"/>
        <w:rPr>
          <w:sz w:val="28"/>
        </w:rPr>
      </w:pPr>
      <w:r>
        <w:rPr>
          <w:rFonts w:hint="eastAsia"/>
          <w:sz w:val="28"/>
        </w:rPr>
        <w:t>十八、实行微机记账的操作管理。操作人员的工作职责和权限要按上级主管部门界定的职责和权限执行。原始凭证和记账凭证等会计数据，要经会计主管复核后方能入账，月末结转要有会计主管办理。上机前要做好上机记录。不经允许，操作人员不得随意变更科目和历史数据。认真落实会计数据和会计软件的安全保密措施，不经主管部门同意，不得删改会计核算软件。按规定保管好会计凭证、会计账簿、会计报表等会计档案，并按年度整理归档。</w:t>
      </w:r>
    </w:p>
    <w:p>
      <w:pPr>
        <w:ind w:firstLine="560" w:firstLineChars="200"/>
        <w:jc w:val="center"/>
        <w:rPr>
          <w:sz w:val="28"/>
        </w:rPr>
      </w:pPr>
      <w:r>
        <w:rPr>
          <w:rFonts w:hint="eastAsia"/>
          <w:sz w:val="28"/>
        </w:rPr>
        <w:t>第五章  校内财务管理</w:t>
      </w:r>
    </w:p>
    <w:p>
      <w:pPr>
        <w:ind w:firstLine="560" w:firstLineChars="200"/>
        <w:rPr>
          <w:sz w:val="28"/>
        </w:rPr>
      </w:pPr>
      <w:r>
        <w:rPr>
          <w:rFonts w:hint="eastAsia"/>
          <w:sz w:val="28"/>
        </w:rPr>
        <w:t>十九、学校各项经费开支均需本着节约的原则，在校长领导下，根据教育经费情况和预算法的有关规定，拟定详细的收支计划。年内支出要严格按照财政局批复的预算定额执行，不得超支。</w:t>
      </w:r>
    </w:p>
    <w:p>
      <w:pPr>
        <w:ind w:firstLine="560" w:firstLineChars="200"/>
        <w:rPr>
          <w:sz w:val="28"/>
        </w:rPr>
      </w:pPr>
      <w:r>
        <w:rPr>
          <w:rFonts w:hint="eastAsia"/>
          <w:sz w:val="28"/>
        </w:rPr>
        <w:t>二十、严格事业经费的审批权限。学校按照“分级负责，分级审批”的管理办法。</w:t>
      </w:r>
    </w:p>
    <w:p>
      <w:pPr>
        <w:ind w:firstLine="560" w:firstLineChars="200"/>
        <w:rPr>
          <w:sz w:val="28"/>
        </w:rPr>
      </w:pPr>
      <w:r>
        <w:rPr>
          <w:rFonts w:hint="eastAsia"/>
          <w:sz w:val="28"/>
        </w:rPr>
        <w:t>二十一、总务处负责学校物品的政府采购或集体采购，原则上禁止各处室部门自行购买。如应专业技术方面的需求，确需部门自购的，要由总务处安排人员一同考察并购买，否则财务不予报销。采购较大宗的专用材料和办公用品，要到正规商家采购，并要有两人以上参加考察，报请分管校长、校长批准后，方可购买。</w:t>
      </w:r>
    </w:p>
    <w:p>
      <w:pPr>
        <w:ind w:firstLine="560" w:firstLineChars="200"/>
        <w:rPr>
          <w:sz w:val="28"/>
        </w:rPr>
      </w:pPr>
      <w:r>
        <w:rPr>
          <w:rFonts w:hint="eastAsia"/>
          <w:sz w:val="28"/>
        </w:rPr>
        <w:t>二十二、采购的物品，需经学校校产管理员验收记账，合格后入库并签字报销。设备价值在1000元以上，使用年限在一年以上，并在使用过程中基本保持原有物质形态的资产，单位价值虽达不到规定标准，但耐用年限在一年以上的大批同类物资，如图书、仪器、课桌凳、办公桌椅等项，均应填制固定资产增加凭单，随原始凭证一同报销。报销凭证需有经办人、审核人、校长签字稽核后，方可报销入账。购置大宗物品，需附明细表，注明单价、品名及金额。</w:t>
      </w:r>
    </w:p>
    <w:p>
      <w:pPr>
        <w:ind w:firstLine="560" w:firstLineChars="200"/>
        <w:rPr>
          <w:sz w:val="28"/>
        </w:rPr>
      </w:pPr>
      <w:r>
        <w:rPr>
          <w:rFonts w:hint="eastAsia"/>
          <w:sz w:val="28"/>
        </w:rPr>
        <w:t>二十三、各处室部门需维修设备、仪器、家具等，管理人员要按申请经费的报批程序，批准后方可实施。维修完工，经管理人员验收合格后，经批准人审核后，方可按报销程序签字报销。</w:t>
      </w:r>
    </w:p>
    <w:p>
      <w:pPr>
        <w:ind w:firstLine="560" w:firstLineChars="200"/>
        <w:rPr>
          <w:sz w:val="28"/>
        </w:rPr>
      </w:pPr>
      <w:r>
        <w:rPr>
          <w:rFonts w:hint="eastAsia"/>
          <w:sz w:val="28"/>
        </w:rPr>
        <w:t>二十四、报销手续。报销时，需具备以下条件，方可报销。使用的发票合法，书写清楚规范，有抬头、公章、日期、大小写金额一致，品名、单价、数量清楚；必须按照规范粘贴相关票据，认真填写“项目支出审批单”；属固定资产的发票要附有固定资产增加凭单。对不符合规定或违反财务制度的开支，财务人员拒绝付款。对往来款项，要及时清理，不留坏帐。</w:t>
      </w:r>
    </w:p>
    <w:p>
      <w:pPr>
        <w:ind w:firstLine="560" w:firstLineChars="200"/>
        <w:rPr>
          <w:sz w:val="28"/>
        </w:rPr>
      </w:pPr>
      <w:r>
        <w:rPr>
          <w:rFonts w:hint="eastAsia"/>
          <w:sz w:val="28"/>
        </w:rPr>
        <w:t>二十五、基建工程、维修工程、设备安装工程的管理。要严格执行年初预算，认真履行招投标手续，订立规范的施工合同，强化过程监理和监督。</w:t>
      </w:r>
    </w:p>
    <w:p>
      <w:pPr>
        <w:ind w:firstLine="560" w:firstLineChars="200"/>
        <w:rPr>
          <w:sz w:val="28"/>
        </w:rPr>
      </w:pPr>
      <w:r>
        <w:rPr>
          <w:rFonts w:hint="eastAsia"/>
          <w:sz w:val="28"/>
        </w:rPr>
        <w:t>二十六、学校财务管理实行财务负责人全面负责制，学校一切收支均纳入财务部门统一管理，经严格审核后入账。</w:t>
      </w:r>
    </w:p>
    <w:p>
      <w:pPr>
        <w:ind w:firstLine="560" w:firstLineChars="200"/>
        <w:jc w:val="center"/>
        <w:rPr>
          <w:sz w:val="28"/>
        </w:rPr>
      </w:pPr>
      <w:r>
        <w:rPr>
          <w:rFonts w:hint="eastAsia"/>
          <w:sz w:val="28"/>
        </w:rPr>
        <w:t>第六章  公务卡的支付与报销</w:t>
      </w:r>
    </w:p>
    <w:p>
      <w:pPr>
        <w:ind w:firstLine="560" w:firstLineChars="200"/>
        <w:jc w:val="left"/>
        <w:rPr>
          <w:sz w:val="28"/>
        </w:rPr>
      </w:pPr>
      <w:r>
        <w:rPr>
          <w:rFonts w:hint="eastAsia"/>
          <w:sz w:val="28"/>
        </w:rPr>
        <w:t>二十七、因公出差或日常公务支出一律用公务卡支付，特殊情况不能用公务卡支付需书面说明原因。持卡人进行公务消费时，须取得发票等财务报销凭证和公务卡消费交易凭条。</w:t>
      </w:r>
    </w:p>
    <w:p>
      <w:pPr>
        <w:ind w:firstLine="560" w:firstLineChars="200"/>
        <w:rPr>
          <w:sz w:val="28"/>
        </w:rPr>
      </w:pPr>
      <w:r>
        <w:rPr>
          <w:rFonts w:hint="eastAsia"/>
          <w:sz w:val="28"/>
        </w:rPr>
        <w:t>二十八、持卡人办理公务卡消费结算的各项公务支出，必须在发卡行规定还款期内到总务处报销，因个人报销不及时造成的罚息等相关费用，由持卡人承担。每月二十日前为公务卡还款日，逾期责任自负。</w:t>
      </w:r>
    </w:p>
    <w:p>
      <w:pPr>
        <w:ind w:firstLine="560" w:firstLineChars="200"/>
        <w:jc w:val="left"/>
        <w:rPr>
          <w:sz w:val="28"/>
        </w:rPr>
      </w:pPr>
      <w:r>
        <w:rPr>
          <w:rFonts w:hint="eastAsia"/>
          <w:sz w:val="28"/>
        </w:rPr>
        <w:t>二十九、持卡人办理公务卡消费支出报销业务时，应当按照要求填写报销审批单，并附有关财务报销凭证及公务卡消费交易凭条，按照财务报销程序办理。</w:t>
      </w:r>
    </w:p>
    <w:p>
      <w:pPr>
        <w:ind w:firstLine="560" w:firstLineChars="200"/>
        <w:jc w:val="center"/>
        <w:rPr>
          <w:sz w:val="28"/>
        </w:rPr>
      </w:pPr>
      <w:r>
        <w:rPr>
          <w:rFonts w:hint="eastAsia"/>
          <w:sz w:val="28"/>
        </w:rPr>
        <w:t>第七章  学校财务报销办法</w:t>
      </w:r>
    </w:p>
    <w:p>
      <w:pPr>
        <w:ind w:firstLine="560" w:firstLineChars="200"/>
        <w:rPr>
          <w:sz w:val="28"/>
        </w:rPr>
      </w:pPr>
      <w:r>
        <w:rPr>
          <w:rFonts w:hint="eastAsia"/>
          <w:sz w:val="28"/>
        </w:rPr>
        <w:t>三十、报销的原始凭证须符合以下要求：</w:t>
      </w:r>
    </w:p>
    <w:p>
      <w:pPr>
        <w:ind w:firstLine="560" w:firstLineChars="200"/>
        <w:rPr>
          <w:sz w:val="28"/>
        </w:rPr>
      </w:pPr>
      <w:r>
        <w:rPr>
          <w:rFonts w:hint="eastAsia"/>
          <w:sz w:val="28"/>
        </w:rPr>
        <w:t>（一）原始凭证填制的基本要素应齐全，内容要真实。原始凭证的基本要素包括：</w:t>
      </w:r>
    </w:p>
    <w:p>
      <w:pPr>
        <w:ind w:firstLine="560" w:firstLineChars="200"/>
        <w:rPr>
          <w:sz w:val="28"/>
        </w:rPr>
      </w:pPr>
      <w:r>
        <w:rPr>
          <w:rFonts w:hint="eastAsia"/>
          <w:sz w:val="28"/>
        </w:rPr>
        <w:t xml:space="preserve">1.票据名称； </w:t>
      </w:r>
    </w:p>
    <w:p>
      <w:pPr>
        <w:ind w:firstLine="560" w:firstLineChars="200"/>
        <w:rPr>
          <w:sz w:val="28"/>
        </w:rPr>
      </w:pPr>
      <w:r>
        <w:rPr>
          <w:rFonts w:hint="eastAsia"/>
          <w:sz w:val="28"/>
        </w:rPr>
        <w:t xml:space="preserve">2.票据填制日期； </w:t>
      </w:r>
    </w:p>
    <w:p>
      <w:pPr>
        <w:ind w:firstLine="560" w:firstLineChars="200"/>
        <w:rPr>
          <w:sz w:val="28"/>
        </w:rPr>
      </w:pPr>
      <w:r>
        <w:rPr>
          <w:rFonts w:hint="eastAsia"/>
          <w:sz w:val="28"/>
        </w:rPr>
        <w:t xml:space="preserve">3.票据出具单位的财务专用章或发票专用章； </w:t>
      </w:r>
    </w:p>
    <w:p>
      <w:pPr>
        <w:ind w:firstLine="560" w:firstLineChars="200"/>
        <w:rPr>
          <w:sz w:val="28"/>
        </w:rPr>
      </w:pPr>
      <w:r>
        <w:rPr>
          <w:rFonts w:hint="eastAsia"/>
          <w:sz w:val="28"/>
        </w:rPr>
        <w:t xml:space="preserve">4.经办人员的签名或签章； </w:t>
      </w:r>
    </w:p>
    <w:p>
      <w:pPr>
        <w:ind w:firstLine="560" w:firstLineChars="200"/>
        <w:rPr>
          <w:sz w:val="28"/>
        </w:rPr>
      </w:pPr>
      <w:r>
        <w:rPr>
          <w:rFonts w:hint="eastAsia"/>
          <w:sz w:val="28"/>
        </w:rPr>
        <w:t xml:space="preserve">5.购买方或付款方名称； </w:t>
      </w:r>
    </w:p>
    <w:p>
      <w:pPr>
        <w:ind w:firstLine="560" w:firstLineChars="200"/>
        <w:rPr>
          <w:sz w:val="28"/>
        </w:rPr>
      </w:pPr>
      <w:r>
        <w:rPr>
          <w:rFonts w:hint="eastAsia"/>
          <w:sz w:val="28"/>
        </w:rPr>
        <w:t xml:space="preserve">6.业务内容； </w:t>
      </w:r>
    </w:p>
    <w:p>
      <w:pPr>
        <w:ind w:firstLine="560" w:firstLineChars="200"/>
        <w:rPr>
          <w:sz w:val="28"/>
        </w:rPr>
      </w:pPr>
      <w:r>
        <w:rPr>
          <w:rFonts w:hint="eastAsia"/>
          <w:sz w:val="28"/>
        </w:rPr>
        <w:t>7.业务事项的数量、单价、金额；</w:t>
      </w:r>
    </w:p>
    <w:p>
      <w:pPr>
        <w:ind w:firstLine="560" w:firstLineChars="200"/>
        <w:rPr>
          <w:sz w:val="28"/>
        </w:rPr>
      </w:pPr>
      <w:r>
        <w:rPr>
          <w:rFonts w:hint="eastAsia"/>
          <w:sz w:val="28"/>
        </w:rPr>
        <w:t>8.购物小票或购物清单。</w:t>
      </w:r>
    </w:p>
    <w:p>
      <w:pPr>
        <w:ind w:firstLine="560" w:firstLineChars="200"/>
        <w:rPr>
          <w:sz w:val="28"/>
        </w:rPr>
      </w:pPr>
      <w:r>
        <w:rPr>
          <w:rFonts w:hint="eastAsia"/>
          <w:sz w:val="28"/>
        </w:rPr>
        <w:t>（二）报销的原始凭证必须合法有效：</w:t>
      </w:r>
    </w:p>
    <w:p>
      <w:pPr>
        <w:ind w:firstLine="560" w:firstLineChars="200"/>
        <w:rPr>
          <w:sz w:val="28"/>
        </w:rPr>
      </w:pPr>
      <w:r>
        <w:rPr>
          <w:rFonts w:hint="eastAsia"/>
          <w:sz w:val="28"/>
        </w:rPr>
        <w:t>1.从行政机关、事业单位或其它非营利性组织取得的收款收据，必须带有财政部门或其它法定机构的收据监制章。</w:t>
      </w:r>
    </w:p>
    <w:p>
      <w:pPr>
        <w:ind w:firstLine="560" w:firstLineChars="200"/>
        <w:rPr>
          <w:sz w:val="28"/>
        </w:rPr>
      </w:pPr>
      <w:r>
        <w:rPr>
          <w:rFonts w:hint="eastAsia"/>
          <w:sz w:val="28"/>
        </w:rPr>
        <w:t>2.从公司、企业或其它营利性组织取得的发票，必须是税务部门监制；从铁路、邮电、银行等单位取得的专用发票须符合有关规定。凡购物、出差报销的票据必须是由财税部门监制的正规发票（收据一律不予报销），并要求在事后一周内报销。</w:t>
      </w:r>
    </w:p>
    <w:p>
      <w:pPr>
        <w:ind w:firstLine="560" w:firstLineChars="200"/>
        <w:rPr>
          <w:sz w:val="28"/>
        </w:rPr>
      </w:pPr>
      <w:r>
        <w:rPr>
          <w:rFonts w:hint="eastAsia"/>
          <w:sz w:val="28"/>
        </w:rPr>
        <w:t xml:space="preserve">（三）票据记载的大写金额和小写金额必须相符。 </w:t>
      </w:r>
    </w:p>
    <w:p>
      <w:pPr>
        <w:ind w:firstLine="560" w:firstLineChars="200"/>
        <w:rPr>
          <w:sz w:val="28"/>
        </w:rPr>
      </w:pPr>
      <w:r>
        <w:rPr>
          <w:rFonts w:hint="eastAsia"/>
          <w:sz w:val="28"/>
        </w:rPr>
        <w:t>（四）原始凭证记载的各项内容均不得涂改，若记载的内容有错误，应由票据出具单位重开或更正，更正后必须由出具单位在更正处加盖公章。如金额出现错误必须重开。</w:t>
      </w:r>
    </w:p>
    <w:p>
      <w:pPr>
        <w:ind w:firstLine="560" w:firstLineChars="200"/>
        <w:rPr>
          <w:sz w:val="28"/>
        </w:rPr>
      </w:pPr>
      <w:r>
        <w:rPr>
          <w:rFonts w:hint="eastAsia"/>
          <w:sz w:val="28"/>
        </w:rPr>
        <w:t>（五）购买固定资产及材料的单据除按上述要求外，还需附“固定资产入库单”。</w:t>
      </w:r>
    </w:p>
    <w:p>
      <w:pPr>
        <w:ind w:firstLine="560" w:firstLineChars="200"/>
        <w:rPr>
          <w:sz w:val="28"/>
        </w:rPr>
      </w:pPr>
      <w:r>
        <w:rPr>
          <w:rFonts w:hint="eastAsia"/>
          <w:sz w:val="28"/>
        </w:rPr>
        <w:t>三十一、审批制度及报销程序</w:t>
      </w:r>
    </w:p>
    <w:p>
      <w:pPr>
        <w:ind w:firstLine="560" w:firstLineChars="200"/>
        <w:rPr>
          <w:sz w:val="28"/>
        </w:rPr>
      </w:pPr>
      <w:r>
        <w:rPr>
          <w:rFonts w:hint="eastAsia"/>
          <w:sz w:val="28"/>
        </w:rPr>
        <w:t>（一）财务收支实行由主管校长“一支笔”审批制度，其他人员一律不得进行收支审批。</w:t>
      </w:r>
    </w:p>
    <w:p>
      <w:pPr>
        <w:ind w:firstLine="560" w:firstLineChars="200"/>
        <w:rPr>
          <w:sz w:val="28"/>
        </w:rPr>
      </w:pPr>
      <w:r>
        <w:rPr>
          <w:rFonts w:hint="eastAsia"/>
          <w:sz w:val="28"/>
        </w:rPr>
        <w:t>（二）各部门需用款时必须提前到财务领取审批单，写明申报部门（科室或级部）、申请开支项目、申请开支内容、预计支出金额、申请人，并按单上所列报各级领导审批。</w:t>
      </w:r>
    </w:p>
    <w:p>
      <w:pPr>
        <w:ind w:firstLine="560" w:firstLineChars="200"/>
        <w:rPr>
          <w:sz w:val="28"/>
        </w:rPr>
      </w:pPr>
      <w:r>
        <w:rPr>
          <w:rFonts w:hint="eastAsia"/>
          <w:sz w:val="28"/>
        </w:rPr>
        <w:t>（三）报销时写明经办人、验收人，报销金额（大写、小写），请领导审核并在审批单上签字后，方可到财务报销。</w:t>
      </w:r>
    </w:p>
    <w:p>
      <w:pPr>
        <w:ind w:firstLine="560" w:firstLineChars="200"/>
        <w:jc w:val="center"/>
        <w:rPr>
          <w:sz w:val="28"/>
        </w:rPr>
      </w:pPr>
      <w:r>
        <w:rPr>
          <w:rFonts w:hint="eastAsia"/>
          <w:sz w:val="28"/>
        </w:rPr>
        <w:t>第八章  收费公示管理办法</w:t>
      </w:r>
    </w:p>
    <w:p>
      <w:pPr>
        <w:ind w:firstLine="560" w:firstLineChars="200"/>
        <w:rPr>
          <w:sz w:val="28"/>
        </w:rPr>
      </w:pPr>
      <w:r>
        <w:rPr>
          <w:rFonts w:hint="eastAsia"/>
          <w:sz w:val="28"/>
        </w:rPr>
        <w:t>三十二、在学校教学楼大厅等显著位置设置收费监督服务公示栏、标志牌,公开本校所有合法收费项目、标准和依据。公示学校收费咨询服务热线电话。</w:t>
      </w:r>
    </w:p>
    <w:p>
      <w:pPr>
        <w:ind w:firstLine="560" w:firstLineChars="200"/>
        <w:rPr>
          <w:sz w:val="28"/>
        </w:rPr>
      </w:pPr>
      <w:r>
        <w:rPr>
          <w:rFonts w:hint="eastAsia"/>
          <w:sz w:val="28"/>
        </w:rPr>
        <w:t>三十三、实行收费书面告知制度,在春、秋两季入学高峰期开展“致家长一封信"活动，注明收费项目和标准。</w:t>
      </w:r>
    </w:p>
    <w:p>
      <w:pPr>
        <w:jc w:val="center"/>
        <w:rPr>
          <w:rFonts w:hint="eastAsia"/>
          <w:b/>
          <w:sz w:val="44"/>
        </w:rPr>
      </w:pPr>
    </w:p>
    <w:p>
      <w:pPr>
        <w:jc w:val="center"/>
        <w:rPr>
          <w:rFonts w:hint="eastAsia"/>
          <w:b/>
          <w:sz w:val="44"/>
        </w:rPr>
      </w:pPr>
    </w:p>
    <w:p>
      <w:pPr>
        <w:jc w:val="center"/>
        <w:rPr>
          <w:rFonts w:hint="eastAsia"/>
          <w:b/>
          <w:sz w:val="44"/>
        </w:rPr>
      </w:pPr>
    </w:p>
    <w:p>
      <w:pPr>
        <w:spacing w:line="700" w:lineRule="exact"/>
        <w:jc w:val="center"/>
        <w:rPr>
          <w:rFonts w:hint="eastAsia" w:eastAsia="方正小标宋简体"/>
          <w:b w:val="0"/>
          <w:bCs/>
          <w:sz w:val="44"/>
          <w:szCs w:val="44"/>
        </w:rPr>
      </w:pPr>
      <w:r>
        <w:rPr>
          <w:rFonts w:hint="eastAsia" w:eastAsia="方正小标宋简体"/>
          <w:b w:val="0"/>
          <w:bCs/>
          <w:sz w:val="44"/>
          <w:szCs w:val="44"/>
        </w:rPr>
        <w:t>光明路小学</w:t>
      </w:r>
      <w:r>
        <w:rPr>
          <w:rFonts w:eastAsia="方正小标宋简体"/>
          <w:b w:val="0"/>
          <w:bCs/>
          <w:sz w:val="44"/>
          <w:szCs w:val="44"/>
        </w:rPr>
        <w:t>差旅费管理办法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10" w:lineRule="exact"/>
        <w:ind w:firstLine="640" w:firstLineChars="200"/>
        <w:rPr>
          <w:rFonts w:eastAsia="仿宋_GB2312"/>
          <w:b w:val="0"/>
          <w:bCs/>
          <w:kern w:val="0"/>
          <w:sz w:val="32"/>
          <w:szCs w:val="21"/>
        </w:rPr>
      </w:pPr>
      <w:r>
        <w:rPr>
          <w:rFonts w:hint="eastAsia" w:eastAsia="仿宋_GB2312"/>
          <w:b w:val="0"/>
          <w:bCs/>
          <w:kern w:val="0"/>
          <w:sz w:val="32"/>
          <w:szCs w:val="21"/>
        </w:rPr>
        <w:t>为进一步贯彻落实中央八项规定精神，严肃财经纪律，根据市中区财政局《关于规范差旅伙食费和市内交通费收交管理有关事项的通知》（市中财行</w:t>
      </w:r>
      <w:r>
        <w:rPr>
          <w:rFonts w:hint="eastAsia" w:eastAsia="楷体_GB2312"/>
          <w:b w:val="0"/>
          <w:bCs/>
          <w:sz w:val="32"/>
          <w:szCs w:val="28"/>
        </w:rPr>
        <w:t>〔</w:t>
      </w:r>
      <w:r>
        <w:rPr>
          <w:rFonts w:eastAsia="楷体_GB2312"/>
          <w:b w:val="0"/>
          <w:bCs/>
          <w:sz w:val="32"/>
          <w:szCs w:val="28"/>
        </w:rPr>
        <w:t>2019</w:t>
      </w:r>
      <w:r>
        <w:rPr>
          <w:rFonts w:hint="eastAsia" w:eastAsia="楷体_GB2312"/>
          <w:b w:val="0"/>
          <w:bCs/>
          <w:sz w:val="32"/>
          <w:szCs w:val="28"/>
        </w:rPr>
        <w:t>〕</w:t>
      </w:r>
      <w:r>
        <w:rPr>
          <w:rFonts w:eastAsia="仿宋_GB2312"/>
          <w:b w:val="0"/>
          <w:bCs/>
          <w:kern w:val="0"/>
          <w:sz w:val="32"/>
          <w:szCs w:val="21"/>
        </w:rPr>
        <w:t>1</w:t>
      </w:r>
      <w:r>
        <w:rPr>
          <w:rFonts w:hint="eastAsia" w:eastAsia="仿宋_GB2312"/>
          <w:b w:val="0"/>
          <w:bCs/>
          <w:kern w:val="0"/>
          <w:sz w:val="32"/>
          <w:szCs w:val="21"/>
        </w:rPr>
        <w:t>号）、《市中区区直机关差旅费管理办法》（市中财行</w:t>
      </w:r>
      <w:r>
        <w:rPr>
          <w:rFonts w:hint="eastAsia" w:eastAsia="楷体_GB2312"/>
          <w:b w:val="0"/>
          <w:bCs/>
          <w:sz w:val="32"/>
          <w:szCs w:val="28"/>
        </w:rPr>
        <w:t>〔</w:t>
      </w:r>
      <w:r>
        <w:rPr>
          <w:rFonts w:eastAsia="楷体_GB2312"/>
          <w:b w:val="0"/>
          <w:bCs/>
          <w:sz w:val="32"/>
          <w:szCs w:val="28"/>
        </w:rPr>
        <w:t>2014</w:t>
      </w:r>
      <w:r>
        <w:rPr>
          <w:rFonts w:hint="eastAsia" w:eastAsia="楷体_GB2312"/>
          <w:b w:val="0"/>
          <w:bCs/>
          <w:sz w:val="32"/>
          <w:szCs w:val="28"/>
        </w:rPr>
        <w:t>〕</w:t>
      </w:r>
      <w:r>
        <w:rPr>
          <w:rFonts w:eastAsia="仿宋_GB2312"/>
          <w:b w:val="0"/>
          <w:bCs/>
          <w:kern w:val="0"/>
          <w:sz w:val="32"/>
          <w:szCs w:val="21"/>
        </w:rPr>
        <w:t>1</w:t>
      </w:r>
      <w:r>
        <w:rPr>
          <w:rFonts w:hint="eastAsia" w:eastAsia="仿宋_GB2312"/>
          <w:b w:val="0"/>
          <w:bCs/>
          <w:kern w:val="0"/>
          <w:sz w:val="32"/>
          <w:szCs w:val="21"/>
        </w:rPr>
        <w:t>号）精神，结合我校实际制订本办法</w:t>
      </w:r>
      <w:r>
        <w:rPr>
          <w:rFonts w:eastAsia="仿宋_GB2312"/>
          <w:b w:val="0"/>
          <w:bCs/>
          <w:kern w:val="0"/>
          <w:sz w:val="32"/>
          <w:szCs w:val="21"/>
        </w:rPr>
        <w:t>:</w:t>
      </w:r>
    </w:p>
    <w:p>
      <w:pPr>
        <w:spacing w:line="520" w:lineRule="exact"/>
        <w:jc w:val="center"/>
        <w:rPr>
          <w:rFonts w:eastAsia="黑体"/>
          <w:b w:val="0"/>
          <w:bCs/>
          <w:sz w:val="32"/>
          <w:szCs w:val="32"/>
        </w:rPr>
      </w:pPr>
      <w:r>
        <w:rPr>
          <w:rFonts w:eastAsia="黑体"/>
          <w:b w:val="0"/>
          <w:bCs/>
          <w:sz w:val="32"/>
          <w:szCs w:val="32"/>
        </w:rPr>
        <w:t>第一章  总　则</w:t>
      </w:r>
    </w:p>
    <w:p>
      <w:pPr>
        <w:snapToGrid w:val="0"/>
        <w:spacing w:line="520" w:lineRule="exact"/>
        <w:ind w:firstLine="640" w:firstLineChars="200"/>
        <w:rPr>
          <w:rFonts w:eastAsia="仿宋_GB2312"/>
          <w:b w:val="0"/>
          <w:bCs/>
          <w:sz w:val="32"/>
          <w:szCs w:val="32"/>
        </w:rPr>
      </w:pPr>
      <w:r>
        <w:rPr>
          <w:rFonts w:eastAsia="黑体"/>
          <w:b w:val="0"/>
          <w:bCs/>
          <w:sz w:val="32"/>
          <w:szCs w:val="32"/>
        </w:rPr>
        <w:t xml:space="preserve">第一条 </w:t>
      </w:r>
      <w:r>
        <w:rPr>
          <w:rFonts w:eastAsia="仿宋_GB2312"/>
          <w:b w:val="0"/>
          <w:bCs/>
          <w:sz w:val="32"/>
          <w:szCs w:val="32"/>
        </w:rPr>
        <w:t xml:space="preserve"> 为加强和规范</w:t>
      </w:r>
      <w:r>
        <w:rPr>
          <w:rFonts w:hint="eastAsia" w:eastAsia="仿宋_GB2312"/>
          <w:b w:val="0"/>
          <w:bCs/>
          <w:sz w:val="32"/>
          <w:szCs w:val="32"/>
        </w:rPr>
        <w:t>学校</w:t>
      </w:r>
      <w:r>
        <w:rPr>
          <w:rFonts w:eastAsia="仿宋_GB2312"/>
          <w:b w:val="0"/>
          <w:bCs/>
          <w:sz w:val="32"/>
          <w:szCs w:val="32"/>
        </w:rPr>
        <w:t>差旅费管理，推进厉行节约反对浪费，根据中央、省和市委、市政府关于党政机关厉行节约反对浪费的有关规定以及《</w:t>
      </w:r>
      <w:r>
        <w:rPr>
          <w:rFonts w:hint="eastAsia" w:eastAsia="仿宋_GB2312"/>
          <w:b w:val="0"/>
          <w:bCs/>
          <w:sz w:val="32"/>
          <w:szCs w:val="32"/>
        </w:rPr>
        <w:t>市中区区</w:t>
      </w:r>
      <w:r>
        <w:rPr>
          <w:rFonts w:eastAsia="仿宋_GB2312"/>
          <w:b w:val="0"/>
          <w:bCs/>
          <w:sz w:val="32"/>
          <w:szCs w:val="32"/>
        </w:rPr>
        <w:t>直机关差旅费管理办法》，结合我</w:t>
      </w:r>
      <w:r>
        <w:rPr>
          <w:rFonts w:hint="eastAsia" w:eastAsia="仿宋_GB2312"/>
          <w:b w:val="0"/>
          <w:bCs/>
          <w:sz w:val="32"/>
          <w:szCs w:val="32"/>
        </w:rPr>
        <w:t>校</w:t>
      </w:r>
      <w:r>
        <w:rPr>
          <w:rFonts w:eastAsia="仿宋_GB2312"/>
          <w:b w:val="0"/>
          <w:bCs/>
          <w:sz w:val="32"/>
          <w:szCs w:val="32"/>
        </w:rPr>
        <w:t>实际，制定本办法。</w:t>
      </w:r>
    </w:p>
    <w:p>
      <w:pPr>
        <w:snapToGrid w:val="0"/>
        <w:spacing w:line="520" w:lineRule="exact"/>
        <w:ind w:firstLine="640" w:firstLineChars="200"/>
        <w:rPr>
          <w:rFonts w:eastAsia="仿宋_GB2312"/>
          <w:b w:val="0"/>
          <w:bCs/>
          <w:sz w:val="32"/>
          <w:szCs w:val="32"/>
        </w:rPr>
      </w:pPr>
      <w:r>
        <w:rPr>
          <w:rFonts w:eastAsia="黑体"/>
          <w:b w:val="0"/>
          <w:bCs/>
          <w:sz w:val="32"/>
          <w:szCs w:val="32"/>
        </w:rPr>
        <w:t xml:space="preserve">第二条 </w:t>
      </w:r>
      <w:r>
        <w:rPr>
          <w:rFonts w:eastAsia="仿宋_GB2312"/>
          <w:b w:val="0"/>
          <w:bCs/>
          <w:sz w:val="32"/>
          <w:szCs w:val="32"/>
        </w:rPr>
        <w:t xml:space="preserve"> 差旅费是指</w:t>
      </w:r>
      <w:r>
        <w:rPr>
          <w:rFonts w:hint="eastAsia" w:eastAsia="仿宋_GB2312"/>
          <w:b w:val="0"/>
          <w:bCs/>
          <w:sz w:val="32"/>
          <w:szCs w:val="32"/>
        </w:rPr>
        <w:t>我校教师</w:t>
      </w:r>
      <w:r>
        <w:rPr>
          <w:rFonts w:eastAsia="仿宋_GB2312"/>
          <w:b w:val="0"/>
          <w:bCs/>
          <w:sz w:val="32"/>
          <w:szCs w:val="32"/>
        </w:rPr>
        <w:t>临时到市中区以外地区公务出差所发生的城市间交通费、住宿费、伙食补助费和市内交通费。</w:t>
      </w:r>
    </w:p>
    <w:p>
      <w:pPr>
        <w:snapToGrid w:val="0"/>
        <w:spacing w:line="520" w:lineRule="exact"/>
        <w:ind w:firstLine="640" w:firstLineChars="200"/>
        <w:rPr>
          <w:rFonts w:eastAsia="仿宋_GB2312"/>
          <w:b w:val="0"/>
          <w:bCs/>
          <w:sz w:val="32"/>
          <w:szCs w:val="32"/>
        </w:rPr>
      </w:pPr>
      <w:r>
        <w:rPr>
          <w:rFonts w:eastAsia="黑体"/>
          <w:b w:val="0"/>
          <w:bCs/>
          <w:sz w:val="32"/>
          <w:szCs w:val="32"/>
        </w:rPr>
        <w:t xml:space="preserve">第三条 </w:t>
      </w:r>
      <w:r>
        <w:rPr>
          <w:rFonts w:eastAsia="仿宋_GB2312"/>
          <w:b w:val="0"/>
          <w:bCs/>
          <w:sz w:val="32"/>
          <w:szCs w:val="32"/>
        </w:rPr>
        <w:t xml:space="preserve"> </w:t>
      </w:r>
      <w:r>
        <w:rPr>
          <w:rFonts w:hint="eastAsia" w:eastAsia="仿宋_GB2312"/>
          <w:b w:val="0"/>
          <w:bCs/>
          <w:sz w:val="32"/>
          <w:szCs w:val="32"/>
        </w:rPr>
        <w:t>学校</w:t>
      </w:r>
      <w:r>
        <w:rPr>
          <w:rFonts w:eastAsia="仿宋_GB2312"/>
          <w:b w:val="0"/>
          <w:bCs/>
          <w:sz w:val="32"/>
          <w:szCs w:val="32"/>
        </w:rPr>
        <w:t>建立健全公务出差审批制度。出差必须按规定报经单位有关领导批准，从严控制出差人数和天数；严格差旅费预算管理，控制差旅费支出规模；严禁无实际内容、无明确公务目的的差旅活动，严禁以任何名义和方式变相旅游，严禁异地部门间无实质内容的学习交流和考察调研。</w:t>
      </w:r>
    </w:p>
    <w:p>
      <w:pPr>
        <w:snapToGrid w:val="0"/>
        <w:spacing w:line="520" w:lineRule="exact"/>
        <w:jc w:val="center"/>
        <w:rPr>
          <w:rFonts w:eastAsia="黑体"/>
          <w:b w:val="0"/>
          <w:bCs/>
          <w:sz w:val="32"/>
          <w:szCs w:val="32"/>
        </w:rPr>
      </w:pPr>
      <w:r>
        <w:rPr>
          <w:rFonts w:eastAsia="黑体"/>
          <w:b w:val="0"/>
          <w:bCs/>
          <w:sz w:val="32"/>
          <w:szCs w:val="32"/>
        </w:rPr>
        <w:t>第二章   城市间交通费</w:t>
      </w:r>
    </w:p>
    <w:p>
      <w:pPr>
        <w:snapToGrid w:val="0"/>
        <w:spacing w:line="540" w:lineRule="exact"/>
        <w:ind w:firstLine="640" w:firstLineChars="200"/>
        <w:rPr>
          <w:rFonts w:eastAsia="仿宋_GB2312"/>
          <w:b w:val="0"/>
          <w:bCs/>
          <w:sz w:val="32"/>
          <w:szCs w:val="32"/>
        </w:rPr>
      </w:pPr>
      <w:r>
        <w:rPr>
          <w:rFonts w:eastAsia="黑体"/>
          <w:b w:val="0"/>
          <w:bCs/>
          <w:sz w:val="32"/>
          <w:szCs w:val="32"/>
        </w:rPr>
        <w:t>第</w:t>
      </w:r>
      <w:r>
        <w:rPr>
          <w:rFonts w:hint="eastAsia" w:eastAsia="黑体"/>
          <w:b w:val="0"/>
          <w:bCs/>
          <w:sz w:val="32"/>
          <w:szCs w:val="32"/>
        </w:rPr>
        <w:t>四</w:t>
      </w:r>
      <w:r>
        <w:rPr>
          <w:rFonts w:eastAsia="黑体"/>
          <w:b w:val="0"/>
          <w:bCs/>
          <w:sz w:val="32"/>
          <w:szCs w:val="32"/>
        </w:rPr>
        <w:t>条</w:t>
      </w:r>
      <w:r>
        <w:rPr>
          <w:rFonts w:eastAsia="仿宋_GB2312"/>
          <w:b w:val="0"/>
          <w:bCs/>
          <w:sz w:val="32"/>
          <w:szCs w:val="32"/>
        </w:rPr>
        <w:t xml:space="preserve">  城市间交通费是指</w:t>
      </w:r>
      <w:r>
        <w:rPr>
          <w:rFonts w:hint="eastAsia" w:eastAsia="仿宋_GB2312"/>
          <w:b w:val="0"/>
          <w:bCs/>
          <w:sz w:val="32"/>
          <w:szCs w:val="32"/>
        </w:rPr>
        <w:t>我校教师</w:t>
      </w:r>
      <w:r>
        <w:rPr>
          <w:rFonts w:eastAsia="仿宋_GB2312"/>
          <w:b w:val="0"/>
          <w:bCs/>
          <w:sz w:val="32"/>
          <w:szCs w:val="32"/>
        </w:rPr>
        <w:t>因公到市中区以外地区出差乘坐汽车、火车、轮船、飞机等交通工具所发生的费用。</w:t>
      </w:r>
    </w:p>
    <w:p>
      <w:pPr>
        <w:snapToGrid w:val="0"/>
        <w:spacing w:line="540" w:lineRule="exact"/>
        <w:ind w:firstLine="640" w:firstLineChars="200"/>
        <w:rPr>
          <w:rFonts w:eastAsia="仿宋_GB2312"/>
          <w:b w:val="0"/>
          <w:bCs/>
          <w:sz w:val="32"/>
          <w:szCs w:val="32"/>
        </w:rPr>
      </w:pPr>
      <w:r>
        <w:rPr>
          <w:rFonts w:eastAsia="黑体"/>
          <w:b w:val="0"/>
          <w:bCs/>
          <w:sz w:val="32"/>
          <w:szCs w:val="32"/>
        </w:rPr>
        <w:t>第</w:t>
      </w:r>
      <w:r>
        <w:rPr>
          <w:rFonts w:hint="eastAsia" w:eastAsia="黑体"/>
          <w:b w:val="0"/>
          <w:bCs/>
          <w:sz w:val="32"/>
          <w:szCs w:val="32"/>
        </w:rPr>
        <w:t>五</w:t>
      </w:r>
      <w:r>
        <w:rPr>
          <w:rFonts w:eastAsia="黑体"/>
          <w:b w:val="0"/>
          <w:bCs/>
          <w:sz w:val="32"/>
          <w:szCs w:val="32"/>
        </w:rPr>
        <w:t>条</w:t>
      </w:r>
      <w:r>
        <w:rPr>
          <w:rFonts w:eastAsia="仿宋_GB2312"/>
          <w:b w:val="0"/>
          <w:bCs/>
          <w:sz w:val="32"/>
          <w:szCs w:val="32"/>
        </w:rPr>
        <w:t xml:space="preserve">  出差人员应当按规定等级乘坐交通工具。见下表：</w:t>
      </w:r>
    </w:p>
    <w:p>
      <w:pPr>
        <w:snapToGrid w:val="0"/>
        <w:spacing w:line="540" w:lineRule="exact"/>
        <w:ind w:firstLine="640" w:firstLineChars="200"/>
        <w:rPr>
          <w:rFonts w:hint="eastAsia" w:eastAsia="仿宋_GB2312"/>
          <w:b w:val="0"/>
          <w:bCs/>
          <w:sz w:val="32"/>
          <w:szCs w:val="32"/>
        </w:rPr>
      </w:pPr>
    </w:p>
    <w:tbl>
      <w:tblPr>
        <w:tblStyle w:val="10"/>
        <w:tblpPr w:leftFromText="180" w:rightFromText="180" w:vertAnchor="text" w:horzAnchor="margin" w:tblpY="179"/>
        <w:tblW w:w="8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2"/>
        <w:gridCol w:w="1552"/>
        <w:gridCol w:w="1724"/>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932" w:type="dxa"/>
            <w:vAlign w:val="center"/>
          </w:tcPr>
          <w:p>
            <w:pPr>
              <w:widowControl/>
              <w:snapToGrid w:val="0"/>
              <w:spacing w:line="400" w:lineRule="exact"/>
              <w:jc w:val="center"/>
              <w:rPr>
                <w:rFonts w:eastAsia="仿宋_GB2312"/>
                <w:b w:val="0"/>
                <w:bCs/>
                <w:kern w:val="0"/>
                <w:sz w:val="22"/>
                <w:szCs w:val="22"/>
              </w:rPr>
            </w:pPr>
            <w:r>
              <w:rPr>
                <w:rFonts w:eastAsia="仿宋_GB2312"/>
                <w:b w:val="0"/>
                <w:bCs/>
                <w:kern w:val="0"/>
                <w:sz w:val="22"/>
                <w:szCs w:val="22"/>
              </w:rPr>
              <w:t>火车（含高铁、动车、</w:t>
            </w:r>
          </w:p>
          <w:p>
            <w:pPr>
              <w:widowControl/>
              <w:snapToGrid w:val="0"/>
              <w:spacing w:line="400" w:lineRule="exact"/>
              <w:jc w:val="center"/>
              <w:rPr>
                <w:rFonts w:eastAsia="仿宋_GB2312"/>
                <w:b w:val="0"/>
                <w:bCs/>
                <w:kern w:val="0"/>
                <w:sz w:val="22"/>
                <w:szCs w:val="22"/>
              </w:rPr>
            </w:pPr>
            <w:r>
              <w:rPr>
                <w:rFonts w:eastAsia="仿宋_GB2312"/>
                <w:b w:val="0"/>
                <w:bCs/>
                <w:kern w:val="0"/>
                <w:sz w:val="22"/>
                <w:szCs w:val="22"/>
              </w:rPr>
              <w:t>全列软席列车）</w:t>
            </w:r>
          </w:p>
        </w:tc>
        <w:tc>
          <w:tcPr>
            <w:tcW w:w="1552" w:type="dxa"/>
            <w:vAlign w:val="center"/>
          </w:tcPr>
          <w:p>
            <w:pPr>
              <w:widowControl/>
              <w:snapToGrid w:val="0"/>
              <w:spacing w:line="400" w:lineRule="exact"/>
              <w:jc w:val="center"/>
              <w:rPr>
                <w:rFonts w:eastAsia="仿宋_GB2312"/>
                <w:b w:val="0"/>
                <w:bCs/>
                <w:kern w:val="0"/>
                <w:sz w:val="22"/>
                <w:szCs w:val="22"/>
              </w:rPr>
            </w:pPr>
            <w:r>
              <w:rPr>
                <w:rFonts w:eastAsia="仿宋_GB2312"/>
                <w:b w:val="0"/>
                <w:bCs/>
                <w:kern w:val="0"/>
                <w:sz w:val="22"/>
                <w:szCs w:val="22"/>
              </w:rPr>
              <w:t>轮船          （不包括旅游船）</w:t>
            </w:r>
          </w:p>
        </w:tc>
        <w:tc>
          <w:tcPr>
            <w:tcW w:w="1724" w:type="dxa"/>
            <w:vAlign w:val="center"/>
          </w:tcPr>
          <w:p>
            <w:pPr>
              <w:widowControl/>
              <w:snapToGrid w:val="0"/>
              <w:spacing w:line="400" w:lineRule="exact"/>
              <w:jc w:val="center"/>
              <w:rPr>
                <w:rFonts w:eastAsia="仿宋_GB2312"/>
                <w:b w:val="0"/>
                <w:bCs/>
                <w:kern w:val="0"/>
                <w:sz w:val="22"/>
                <w:szCs w:val="22"/>
              </w:rPr>
            </w:pPr>
            <w:r>
              <w:rPr>
                <w:rFonts w:eastAsia="仿宋_GB2312"/>
                <w:b w:val="0"/>
                <w:bCs/>
                <w:kern w:val="0"/>
                <w:sz w:val="22"/>
                <w:szCs w:val="22"/>
              </w:rPr>
              <w:t>飞机</w:t>
            </w:r>
          </w:p>
        </w:tc>
        <w:tc>
          <w:tcPr>
            <w:tcW w:w="1898" w:type="dxa"/>
            <w:vAlign w:val="center"/>
          </w:tcPr>
          <w:p>
            <w:pPr>
              <w:widowControl/>
              <w:snapToGrid w:val="0"/>
              <w:spacing w:line="400" w:lineRule="exact"/>
              <w:jc w:val="center"/>
              <w:rPr>
                <w:rFonts w:eastAsia="仿宋_GB2312"/>
                <w:b w:val="0"/>
                <w:bCs/>
                <w:kern w:val="0"/>
                <w:sz w:val="22"/>
                <w:szCs w:val="22"/>
              </w:rPr>
            </w:pPr>
            <w:r>
              <w:rPr>
                <w:rFonts w:eastAsia="仿宋_GB2312"/>
                <w:b w:val="0"/>
                <w:bCs/>
                <w:kern w:val="0"/>
                <w:sz w:val="22"/>
                <w:szCs w:val="22"/>
              </w:rPr>
              <w:t>其他交通工具</w:t>
            </w:r>
          </w:p>
          <w:p>
            <w:pPr>
              <w:widowControl/>
              <w:snapToGrid w:val="0"/>
              <w:spacing w:line="400" w:lineRule="exact"/>
              <w:jc w:val="center"/>
              <w:rPr>
                <w:rFonts w:eastAsia="仿宋_GB2312"/>
                <w:b w:val="0"/>
                <w:bCs/>
                <w:kern w:val="0"/>
                <w:sz w:val="22"/>
                <w:szCs w:val="22"/>
              </w:rPr>
            </w:pPr>
            <w:r>
              <w:rPr>
                <w:rFonts w:eastAsia="仿宋_GB2312"/>
                <w:b w:val="0"/>
                <w:bCs/>
                <w:kern w:val="0"/>
                <w:sz w:val="22"/>
                <w:szCs w:val="22"/>
              </w:rPr>
              <w:t>（不包括出租小汽车）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932" w:type="dxa"/>
            <w:vAlign w:val="center"/>
          </w:tcPr>
          <w:p>
            <w:pPr>
              <w:widowControl/>
              <w:snapToGrid w:val="0"/>
              <w:spacing w:line="400" w:lineRule="exact"/>
              <w:jc w:val="center"/>
              <w:rPr>
                <w:rFonts w:eastAsia="仿宋_GB2312"/>
                <w:b w:val="0"/>
                <w:bCs/>
                <w:kern w:val="0"/>
                <w:sz w:val="22"/>
                <w:szCs w:val="22"/>
              </w:rPr>
            </w:pPr>
            <w:r>
              <w:rPr>
                <w:rFonts w:eastAsia="仿宋_GB2312"/>
                <w:b w:val="0"/>
                <w:bCs/>
                <w:kern w:val="0"/>
                <w:sz w:val="22"/>
                <w:szCs w:val="22"/>
              </w:rPr>
              <w:t>硬座（硬座、硬卧），</w:t>
            </w:r>
          </w:p>
          <w:p>
            <w:pPr>
              <w:widowControl/>
              <w:snapToGrid w:val="0"/>
              <w:spacing w:line="400" w:lineRule="exact"/>
              <w:jc w:val="center"/>
              <w:rPr>
                <w:rFonts w:eastAsia="仿宋_GB2312"/>
                <w:b w:val="0"/>
                <w:bCs/>
                <w:kern w:val="0"/>
                <w:sz w:val="22"/>
                <w:szCs w:val="22"/>
              </w:rPr>
            </w:pPr>
            <w:r>
              <w:rPr>
                <w:rFonts w:eastAsia="仿宋_GB2312"/>
                <w:b w:val="0"/>
                <w:bCs/>
                <w:kern w:val="0"/>
                <w:sz w:val="22"/>
                <w:szCs w:val="22"/>
              </w:rPr>
              <w:t>高铁/动车二等座，</w:t>
            </w:r>
          </w:p>
          <w:p>
            <w:pPr>
              <w:widowControl/>
              <w:snapToGrid w:val="0"/>
              <w:spacing w:line="400" w:lineRule="exact"/>
              <w:jc w:val="center"/>
              <w:rPr>
                <w:rFonts w:eastAsia="仿宋_GB2312"/>
                <w:b w:val="0"/>
                <w:bCs/>
                <w:kern w:val="0"/>
                <w:sz w:val="22"/>
                <w:szCs w:val="22"/>
              </w:rPr>
            </w:pPr>
            <w:r>
              <w:rPr>
                <w:rFonts w:eastAsia="仿宋_GB2312"/>
                <w:b w:val="0"/>
                <w:bCs/>
                <w:kern w:val="0"/>
                <w:sz w:val="22"/>
                <w:szCs w:val="22"/>
              </w:rPr>
              <w:t>全列软席列车二等软座</w:t>
            </w:r>
          </w:p>
        </w:tc>
        <w:tc>
          <w:tcPr>
            <w:tcW w:w="1552" w:type="dxa"/>
            <w:vAlign w:val="center"/>
          </w:tcPr>
          <w:p>
            <w:pPr>
              <w:widowControl/>
              <w:snapToGrid w:val="0"/>
              <w:spacing w:line="400" w:lineRule="exact"/>
              <w:jc w:val="center"/>
              <w:rPr>
                <w:rFonts w:eastAsia="仿宋_GB2312"/>
                <w:b w:val="0"/>
                <w:bCs/>
                <w:kern w:val="0"/>
                <w:sz w:val="22"/>
                <w:szCs w:val="22"/>
              </w:rPr>
            </w:pPr>
            <w:r>
              <w:rPr>
                <w:rFonts w:eastAsia="仿宋_GB2312"/>
                <w:b w:val="0"/>
                <w:bCs/>
                <w:kern w:val="0"/>
                <w:sz w:val="22"/>
                <w:szCs w:val="22"/>
              </w:rPr>
              <w:t>三等舱</w:t>
            </w:r>
          </w:p>
        </w:tc>
        <w:tc>
          <w:tcPr>
            <w:tcW w:w="1724" w:type="dxa"/>
            <w:vAlign w:val="center"/>
          </w:tcPr>
          <w:p>
            <w:pPr>
              <w:widowControl/>
              <w:snapToGrid w:val="0"/>
              <w:spacing w:line="400" w:lineRule="exact"/>
              <w:jc w:val="center"/>
              <w:rPr>
                <w:rFonts w:eastAsia="仿宋_GB2312"/>
                <w:b w:val="0"/>
                <w:bCs/>
                <w:kern w:val="0"/>
                <w:sz w:val="22"/>
                <w:szCs w:val="22"/>
              </w:rPr>
            </w:pPr>
            <w:r>
              <w:rPr>
                <w:rFonts w:eastAsia="仿宋_GB2312"/>
                <w:b w:val="0"/>
                <w:bCs/>
                <w:kern w:val="0"/>
                <w:sz w:val="22"/>
                <w:szCs w:val="22"/>
              </w:rPr>
              <w:t>经济舱</w:t>
            </w:r>
          </w:p>
        </w:tc>
        <w:tc>
          <w:tcPr>
            <w:tcW w:w="1898" w:type="dxa"/>
            <w:vAlign w:val="center"/>
          </w:tcPr>
          <w:p>
            <w:pPr>
              <w:widowControl/>
              <w:snapToGrid w:val="0"/>
              <w:spacing w:line="400" w:lineRule="exact"/>
              <w:jc w:val="center"/>
              <w:rPr>
                <w:rFonts w:eastAsia="仿宋_GB2312"/>
                <w:b w:val="0"/>
                <w:bCs/>
                <w:kern w:val="0"/>
                <w:sz w:val="22"/>
                <w:szCs w:val="22"/>
              </w:rPr>
            </w:pPr>
            <w:r>
              <w:rPr>
                <w:rFonts w:eastAsia="仿宋_GB2312"/>
                <w:b w:val="0"/>
                <w:bCs/>
                <w:kern w:val="0"/>
                <w:sz w:val="22"/>
                <w:szCs w:val="22"/>
              </w:rPr>
              <w:t>凭据报销</w:t>
            </w:r>
          </w:p>
        </w:tc>
      </w:tr>
    </w:tbl>
    <w:p>
      <w:pPr>
        <w:snapToGrid w:val="0"/>
        <w:spacing w:line="540" w:lineRule="exact"/>
        <w:ind w:firstLine="640" w:firstLineChars="200"/>
        <w:rPr>
          <w:rFonts w:eastAsia="仿宋_GB2312"/>
          <w:b w:val="0"/>
          <w:bCs/>
          <w:sz w:val="32"/>
          <w:szCs w:val="32"/>
        </w:rPr>
      </w:pPr>
      <w:r>
        <w:rPr>
          <w:rFonts w:eastAsia="仿宋_GB2312"/>
          <w:b w:val="0"/>
          <w:bCs/>
          <w:sz w:val="32"/>
          <w:szCs w:val="32"/>
        </w:rPr>
        <w:t>未按规定等级乘坐交通工具的，超支部分由个人自理。</w:t>
      </w:r>
    </w:p>
    <w:p>
      <w:pPr>
        <w:snapToGrid w:val="0"/>
        <w:spacing w:line="540" w:lineRule="exact"/>
        <w:ind w:firstLine="640" w:firstLineChars="200"/>
        <w:rPr>
          <w:rFonts w:eastAsia="仿宋_GB2312"/>
          <w:b w:val="0"/>
          <w:bCs/>
          <w:spacing w:val="-4"/>
          <w:sz w:val="32"/>
          <w:szCs w:val="32"/>
        </w:rPr>
      </w:pPr>
      <w:r>
        <w:rPr>
          <w:rFonts w:eastAsia="黑体"/>
          <w:b w:val="0"/>
          <w:bCs/>
          <w:sz w:val="32"/>
          <w:szCs w:val="32"/>
        </w:rPr>
        <w:t>第</w:t>
      </w:r>
      <w:r>
        <w:rPr>
          <w:rFonts w:hint="eastAsia" w:eastAsia="黑体"/>
          <w:b w:val="0"/>
          <w:bCs/>
          <w:sz w:val="32"/>
          <w:szCs w:val="32"/>
        </w:rPr>
        <w:t>六</w:t>
      </w:r>
      <w:r>
        <w:rPr>
          <w:rFonts w:eastAsia="黑体"/>
          <w:b w:val="0"/>
          <w:bCs/>
          <w:sz w:val="32"/>
          <w:szCs w:val="32"/>
        </w:rPr>
        <w:t>条</w:t>
      </w:r>
      <w:r>
        <w:rPr>
          <w:rFonts w:eastAsia="仿宋_GB2312"/>
          <w:b w:val="0"/>
          <w:bCs/>
          <w:sz w:val="32"/>
          <w:szCs w:val="32"/>
        </w:rPr>
        <w:t xml:space="preserve">  </w:t>
      </w:r>
      <w:r>
        <w:rPr>
          <w:rFonts w:eastAsia="仿宋_GB2312"/>
          <w:b w:val="0"/>
          <w:bCs/>
          <w:spacing w:val="-4"/>
          <w:sz w:val="32"/>
          <w:szCs w:val="32"/>
        </w:rPr>
        <w:t>到出差目的地有多种交通工具可选择时，出差人员</w:t>
      </w:r>
      <w:r>
        <w:rPr>
          <w:rFonts w:eastAsia="仿宋_GB2312"/>
          <w:b w:val="0"/>
          <w:bCs/>
          <w:sz w:val="32"/>
          <w:szCs w:val="32"/>
        </w:rPr>
        <w:t>在不影响公务、确保安全的前提下，应当选乘经济便捷的交通工具。</w:t>
      </w:r>
    </w:p>
    <w:p>
      <w:pPr>
        <w:snapToGrid w:val="0"/>
        <w:spacing w:line="540" w:lineRule="exact"/>
        <w:ind w:firstLine="640" w:firstLineChars="200"/>
        <w:rPr>
          <w:rFonts w:eastAsia="仿宋_GB2312"/>
          <w:b w:val="0"/>
          <w:bCs/>
          <w:sz w:val="32"/>
          <w:szCs w:val="32"/>
        </w:rPr>
      </w:pPr>
      <w:r>
        <w:rPr>
          <w:rFonts w:eastAsia="黑体"/>
          <w:b w:val="0"/>
          <w:bCs/>
          <w:sz w:val="32"/>
          <w:szCs w:val="32"/>
        </w:rPr>
        <w:t>第</w:t>
      </w:r>
      <w:r>
        <w:rPr>
          <w:rFonts w:hint="eastAsia" w:eastAsia="黑体"/>
          <w:b w:val="0"/>
          <w:bCs/>
          <w:sz w:val="32"/>
          <w:szCs w:val="32"/>
        </w:rPr>
        <w:t>七</w:t>
      </w:r>
      <w:r>
        <w:rPr>
          <w:rFonts w:eastAsia="黑体"/>
          <w:b w:val="0"/>
          <w:bCs/>
          <w:sz w:val="32"/>
          <w:szCs w:val="32"/>
        </w:rPr>
        <w:t>条</w:t>
      </w:r>
      <w:r>
        <w:rPr>
          <w:rFonts w:eastAsia="仿宋_GB2312"/>
          <w:b w:val="0"/>
          <w:bCs/>
          <w:sz w:val="32"/>
          <w:szCs w:val="32"/>
        </w:rPr>
        <w:t xml:space="preserve">  乘坐飞机的，民航发展基金、燃油附加费可以凭据报销。</w:t>
      </w:r>
    </w:p>
    <w:p>
      <w:pPr>
        <w:snapToGrid w:val="0"/>
        <w:spacing w:line="540" w:lineRule="exact"/>
        <w:ind w:firstLine="640" w:firstLineChars="200"/>
        <w:rPr>
          <w:rFonts w:eastAsia="仿宋_GB2312"/>
          <w:b w:val="0"/>
          <w:bCs/>
          <w:sz w:val="32"/>
          <w:szCs w:val="32"/>
        </w:rPr>
      </w:pPr>
      <w:r>
        <w:rPr>
          <w:rFonts w:eastAsia="黑体"/>
          <w:b w:val="0"/>
          <w:bCs/>
          <w:sz w:val="32"/>
          <w:szCs w:val="32"/>
        </w:rPr>
        <w:t>第</w:t>
      </w:r>
      <w:r>
        <w:rPr>
          <w:rFonts w:hint="eastAsia" w:eastAsia="黑体"/>
          <w:b w:val="0"/>
          <w:bCs/>
          <w:sz w:val="32"/>
          <w:szCs w:val="32"/>
        </w:rPr>
        <w:t>八</w:t>
      </w:r>
      <w:r>
        <w:rPr>
          <w:rFonts w:eastAsia="黑体"/>
          <w:b w:val="0"/>
          <w:bCs/>
          <w:sz w:val="32"/>
          <w:szCs w:val="32"/>
        </w:rPr>
        <w:t>条</w:t>
      </w:r>
      <w:r>
        <w:rPr>
          <w:rFonts w:eastAsia="仿宋_GB2312"/>
          <w:b w:val="0"/>
          <w:bCs/>
          <w:sz w:val="32"/>
          <w:szCs w:val="32"/>
        </w:rPr>
        <w:t xml:space="preserve">  乘坐飞机、火车、轮船等交通工具的，每人次可以购买交通意外保险一份。所在单位统一购买交通意外保险的，不再重复购买。</w:t>
      </w:r>
    </w:p>
    <w:p>
      <w:pPr>
        <w:snapToGrid w:val="0"/>
        <w:spacing w:line="520" w:lineRule="exact"/>
        <w:jc w:val="center"/>
        <w:rPr>
          <w:rFonts w:eastAsia="黑体"/>
          <w:b w:val="0"/>
          <w:bCs/>
          <w:sz w:val="32"/>
          <w:szCs w:val="32"/>
        </w:rPr>
      </w:pPr>
      <w:r>
        <w:rPr>
          <w:rFonts w:eastAsia="黑体"/>
          <w:b w:val="0"/>
          <w:bCs/>
          <w:sz w:val="32"/>
          <w:szCs w:val="32"/>
        </w:rPr>
        <w:t>第三章   住宿费</w:t>
      </w:r>
    </w:p>
    <w:p>
      <w:pPr>
        <w:snapToGrid w:val="0"/>
        <w:spacing w:line="520" w:lineRule="exact"/>
        <w:ind w:firstLine="640" w:firstLineChars="200"/>
        <w:rPr>
          <w:rFonts w:eastAsia="仿宋_GB2312"/>
          <w:b w:val="0"/>
          <w:bCs/>
          <w:sz w:val="32"/>
          <w:szCs w:val="32"/>
        </w:rPr>
      </w:pPr>
      <w:r>
        <w:rPr>
          <w:rFonts w:eastAsia="黑体"/>
          <w:b w:val="0"/>
          <w:bCs/>
          <w:sz w:val="32"/>
          <w:szCs w:val="32"/>
        </w:rPr>
        <w:t>第</w:t>
      </w:r>
      <w:r>
        <w:rPr>
          <w:rFonts w:hint="eastAsia" w:eastAsia="黑体"/>
          <w:b w:val="0"/>
          <w:bCs/>
          <w:sz w:val="32"/>
          <w:szCs w:val="32"/>
        </w:rPr>
        <w:t>九</w:t>
      </w:r>
      <w:r>
        <w:rPr>
          <w:rFonts w:eastAsia="黑体"/>
          <w:b w:val="0"/>
          <w:bCs/>
          <w:sz w:val="32"/>
          <w:szCs w:val="32"/>
        </w:rPr>
        <w:t xml:space="preserve">条 </w:t>
      </w:r>
      <w:r>
        <w:rPr>
          <w:rFonts w:eastAsia="仿宋_GB2312"/>
          <w:b w:val="0"/>
          <w:bCs/>
          <w:sz w:val="32"/>
          <w:szCs w:val="32"/>
        </w:rPr>
        <w:t xml:space="preserve"> 住宿费是指工作人员因公出差期间入住宾馆（包括饭店、招待所，下同）发生的房租费用。</w:t>
      </w:r>
    </w:p>
    <w:p>
      <w:pPr>
        <w:snapToGrid w:val="0"/>
        <w:spacing w:line="520" w:lineRule="exact"/>
        <w:ind w:firstLine="640" w:firstLineChars="200"/>
        <w:rPr>
          <w:rFonts w:eastAsia="仿宋_GB2312"/>
          <w:b w:val="0"/>
          <w:bCs/>
          <w:sz w:val="32"/>
          <w:szCs w:val="32"/>
        </w:rPr>
      </w:pPr>
      <w:r>
        <w:rPr>
          <w:rFonts w:eastAsia="黑体"/>
          <w:b w:val="0"/>
          <w:bCs/>
          <w:sz w:val="32"/>
          <w:szCs w:val="32"/>
        </w:rPr>
        <w:t>第十条</w:t>
      </w:r>
      <w:r>
        <w:rPr>
          <w:rFonts w:eastAsia="仿宋_GB2312"/>
          <w:b w:val="0"/>
          <w:bCs/>
          <w:sz w:val="32"/>
          <w:szCs w:val="32"/>
        </w:rPr>
        <w:t xml:space="preserve">  出差住宿费实行限额标准控制。出差人员应当选择安全、经济、便捷的宾馆住宿。未按规定限额标准住宿的，超支部分由个人自理。</w:t>
      </w:r>
    </w:p>
    <w:p>
      <w:pPr>
        <w:snapToGrid w:val="0"/>
        <w:spacing w:line="520" w:lineRule="exact"/>
        <w:jc w:val="center"/>
        <w:rPr>
          <w:rFonts w:eastAsia="黑体"/>
          <w:b w:val="0"/>
          <w:bCs/>
          <w:sz w:val="32"/>
          <w:szCs w:val="32"/>
        </w:rPr>
      </w:pPr>
      <w:r>
        <w:rPr>
          <w:rFonts w:eastAsia="黑体"/>
          <w:b w:val="0"/>
          <w:bCs/>
          <w:sz w:val="32"/>
          <w:szCs w:val="32"/>
        </w:rPr>
        <w:t>第四章   伙食补助费</w:t>
      </w:r>
    </w:p>
    <w:p>
      <w:pPr>
        <w:snapToGrid w:val="0"/>
        <w:spacing w:line="520" w:lineRule="exact"/>
        <w:ind w:firstLine="640" w:firstLineChars="200"/>
        <w:rPr>
          <w:rFonts w:eastAsia="仿宋_GB2312"/>
          <w:b w:val="0"/>
          <w:bCs/>
          <w:sz w:val="32"/>
          <w:szCs w:val="32"/>
        </w:rPr>
      </w:pPr>
      <w:r>
        <w:rPr>
          <w:rFonts w:eastAsia="黑体"/>
          <w:b w:val="0"/>
          <w:bCs/>
          <w:sz w:val="32"/>
          <w:szCs w:val="32"/>
        </w:rPr>
        <w:t>第十</w:t>
      </w:r>
      <w:r>
        <w:rPr>
          <w:rFonts w:hint="eastAsia" w:eastAsia="黑体"/>
          <w:b w:val="0"/>
          <w:bCs/>
          <w:sz w:val="32"/>
          <w:szCs w:val="32"/>
        </w:rPr>
        <w:t>一</w:t>
      </w:r>
      <w:r>
        <w:rPr>
          <w:rFonts w:eastAsia="黑体"/>
          <w:b w:val="0"/>
          <w:bCs/>
          <w:sz w:val="32"/>
          <w:szCs w:val="32"/>
        </w:rPr>
        <w:t>条</w:t>
      </w:r>
      <w:r>
        <w:rPr>
          <w:rFonts w:eastAsia="仿宋_GB2312"/>
          <w:b w:val="0"/>
          <w:bCs/>
          <w:sz w:val="32"/>
          <w:szCs w:val="32"/>
        </w:rPr>
        <w:t xml:space="preserve">  伙食补助费是指对工作人员在因公出差期间给予的伙食补助费用。</w:t>
      </w:r>
    </w:p>
    <w:p>
      <w:pPr>
        <w:snapToGrid w:val="0"/>
        <w:spacing w:line="520" w:lineRule="exact"/>
        <w:ind w:firstLine="600"/>
        <w:rPr>
          <w:rFonts w:eastAsia="仿宋_GB2312"/>
          <w:b w:val="0"/>
          <w:bCs/>
          <w:sz w:val="32"/>
          <w:szCs w:val="32"/>
        </w:rPr>
      </w:pPr>
      <w:r>
        <w:rPr>
          <w:rFonts w:eastAsia="黑体"/>
          <w:b w:val="0"/>
          <w:bCs/>
          <w:sz w:val="32"/>
          <w:szCs w:val="32"/>
        </w:rPr>
        <w:t>第十</w:t>
      </w:r>
      <w:r>
        <w:rPr>
          <w:rFonts w:hint="eastAsia" w:eastAsia="黑体"/>
          <w:b w:val="0"/>
          <w:bCs/>
          <w:sz w:val="32"/>
          <w:szCs w:val="32"/>
        </w:rPr>
        <w:t>二</w:t>
      </w:r>
      <w:r>
        <w:rPr>
          <w:rFonts w:eastAsia="黑体"/>
          <w:b w:val="0"/>
          <w:bCs/>
          <w:sz w:val="32"/>
          <w:szCs w:val="32"/>
        </w:rPr>
        <w:t>条</w:t>
      </w:r>
      <w:r>
        <w:rPr>
          <w:rFonts w:eastAsia="仿宋_GB2312"/>
          <w:b w:val="0"/>
          <w:bCs/>
          <w:sz w:val="32"/>
          <w:szCs w:val="32"/>
        </w:rPr>
        <w:t xml:space="preserve">  伙食补助费按照出差自然（日历）天数实行定额包干使用。</w:t>
      </w:r>
    </w:p>
    <w:p>
      <w:pPr>
        <w:snapToGrid w:val="0"/>
        <w:spacing w:line="500" w:lineRule="exact"/>
        <w:ind w:firstLine="600"/>
        <w:rPr>
          <w:rFonts w:eastAsia="仿宋_GB2312"/>
          <w:b w:val="0"/>
          <w:bCs/>
          <w:sz w:val="32"/>
          <w:szCs w:val="32"/>
        </w:rPr>
      </w:pPr>
      <w:r>
        <w:rPr>
          <w:rFonts w:eastAsia="仿宋_GB2312"/>
          <w:b w:val="0"/>
          <w:bCs/>
          <w:sz w:val="32"/>
          <w:szCs w:val="32"/>
        </w:rPr>
        <w:t>市内出差每人每天50元，</w:t>
      </w:r>
      <w:r>
        <w:rPr>
          <w:rFonts w:hint="eastAsia" w:eastAsia="仿宋_GB2312"/>
          <w:b w:val="0"/>
          <w:bCs/>
          <w:sz w:val="32"/>
          <w:szCs w:val="32"/>
        </w:rPr>
        <w:t>半天30元(含交通费)。</w:t>
      </w:r>
    </w:p>
    <w:p>
      <w:pPr>
        <w:tabs>
          <w:tab w:val="left" w:pos="0"/>
        </w:tabs>
        <w:snapToGrid w:val="0"/>
        <w:spacing w:line="520" w:lineRule="exact"/>
        <w:ind w:firstLine="640" w:firstLineChars="200"/>
        <w:rPr>
          <w:rFonts w:eastAsia="仿宋_GB2312"/>
          <w:b w:val="0"/>
          <w:bCs/>
          <w:sz w:val="32"/>
          <w:szCs w:val="32"/>
        </w:rPr>
      </w:pPr>
      <w:r>
        <w:rPr>
          <w:rFonts w:eastAsia="仿宋_GB2312"/>
          <w:b w:val="0"/>
          <w:bCs/>
          <w:sz w:val="32"/>
          <w:szCs w:val="32"/>
        </w:rPr>
        <w:t>市外省内出差按照省财政厅发布的相关地区出差伙食补助费标准执行。</w:t>
      </w:r>
    </w:p>
    <w:p>
      <w:pPr>
        <w:tabs>
          <w:tab w:val="left" w:pos="0"/>
        </w:tabs>
        <w:snapToGrid w:val="0"/>
        <w:spacing w:line="520" w:lineRule="exact"/>
        <w:ind w:firstLine="640" w:firstLineChars="200"/>
        <w:rPr>
          <w:rFonts w:eastAsia="仿宋_GB2312"/>
          <w:b w:val="0"/>
          <w:bCs/>
          <w:sz w:val="32"/>
          <w:szCs w:val="32"/>
        </w:rPr>
      </w:pPr>
      <w:r>
        <w:rPr>
          <w:rFonts w:eastAsia="仿宋_GB2312"/>
          <w:b w:val="0"/>
          <w:bCs/>
          <w:sz w:val="32"/>
          <w:szCs w:val="32"/>
        </w:rPr>
        <w:t>省外出差按照财政部发布的相关地区出差伙食补助费标准执行。</w:t>
      </w:r>
    </w:p>
    <w:p>
      <w:pPr>
        <w:tabs>
          <w:tab w:val="left" w:pos="0"/>
        </w:tabs>
        <w:snapToGrid w:val="0"/>
        <w:spacing w:line="520" w:lineRule="exact"/>
        <w:ind w:firstLine="627" w:firstLineChars="196"/>
        <w:rPr>
          <w:rFonts w:eastAsia="仿宋_GB2312"/>
          <w:b w:val="0"/>
          <w:bCs/>
          <w:sz w:val="32"/>
          <w:szCs w:val="32"/>
        </w:rPr>
      </w:pPr>
      <w:r>
        <w:rPr>
          <w:rFonts w:eastAsia="黑体"/>
          <w:b w:val="0"/>
          <w:bCs/>
          <w:sz w:val="32"/>
          <w:szCs w:val="32"/>
        </w:rPr>
        <w:t>第十</w:t>
      </w:r>
      <w:r>
        <w:rPr>
          <w:rFonts w:hint="eastAsia" w:eastAsia="黑体"/>
          <w:b w:val="0"/>
          <w:bCs/>
          <w:sz w:val="32"/>
          <w:szCs w:val="32"/>
        </w:rPr>
        <w:t>三</w:t>
      </w:r>
      <w:r>
        <w:rPr>
          <w:rFonts w:eastAsia="黑体"/>
          <w:b w:val="0"/>
          <w:bCs/>
          <w:sz w:val="32"/>
          <w:szCs w:val="32"/>
        </w:rPr>
        <w:t>条</w:t>
      </w:r>
      <w:r>
        <w:rPr>
          <w:rFonts w:eastAsia="仿宋_GB2312"/>
          <w:b w:val="0"/>
          <w:bCs/>
          <w:sz w:val="32"/>
          <w:szCs w:val="32"/>
        </w:rPr>
        <w:t xml:space="preserve">  出差人员应当自行用餐。凡由接待单位统一安排用餐的，应当向接待单位交纳伙食费，并由接待单位收取人出具收取证明。接待单位收取的伙食费用于抵顶公务接待费开支。</w:t>
      </w:r>
    </w:p>
    <w:p>
      <w:pPr>
        <w:tabs>
          <w:tab w:val="left" w:pos="0"/>
        </w:tabs>
        <w:snapToGrid w:val="0"/>
        <w:spacing w:line="520" w:lineRule="exact"/>
        <w:jc w:val="center"/>
        <w:rPr>
          <w:rFonts w:eastAsia="黑体"/>
          <w:b w:val="0"/>
          <w:bCs/>
          <w:sz w:val="32"/>
          <w:szCs w:val="32"/>
        </w:rPr>
      </w:pPr>
      <w:r>
        <w:rPr>
          <w:rFonts w:eastAsia="黑体"/>
          <w:b w:val="0"/>
          <w:bCs/>
          <w:sz w:val="32"/>
          <w:szCs w:val="32"/>
        </w:rPr>
        <w:t>第五章   市内交通费</w:t>
      </w:r>
    </w:p>
    <w:p>
      <w:pPr>
        <w:tabs>
          <w:tab w:val="left" w:pos="0"/>
        </w:tabs>
        <w:snapToGrid w:val="0"/>
        <w:spacing w:line="520" w:lineRule="exact"/>
        <w:ind w:firstLine="640" w:firstLineChars="200"/>
        <w:rPr>
          <w:rFonts w:eastAsia="仿宋_GB2312"/>
          <w:b w:val="0"/>
          <w:bCs/>
          <w:sz w:val="32"/>
          <w:szCs w:val="32"/>
        </w:rPr>
      </w:pPr>
      <w:r>
        <w:rPr>
          <w:rFonts w:eastAsia="黑体"/>
          <w:b w:val="0"/>
          <w:bCs/>
          <w:sz w:val="32"/>
          <w:szCs w:val="32"/>
        </w:rPr>
        <w:t>第十</w:t>
      </w:r>
      <w:r>
        <w:rPr>
          <w:rFonts w:hint="eastAsia" w:eastAsia="黑体"/>
          <w:b w:val="0"/>
          <w:bCs/>
          <w:sz w:val="32"/>
          <w:szCs w:val="32"/>
        </w:rPr>
        <w:t>四</w:t>
      </w:r>
      <w:r>
        <w:rPr>
          <w:rFonts w:eastAsia="黑体"/>
          <w:b w:val="0"/>
          <w:bCs/>
          <w:sz w:val="32"/>
          <w:szCs w:val="32"/>
        </w:rPr>
        <w:t>条</w:t>
      </w:r>
      <w:r>
        <w:rPr>
          <w:rFonts w:eastAsia="楷体_GB2312"/>
          <w:b w:val="0"/>
          <w:bCs/>
          <w:sz w:val="32"/>
          <w:szCs w:val="32"/>
        </w:rPr>
        <w:t xml:space="preserve"> </w:t>
      </w:r>
      <w:r>
        <w:rPr>
          <w:rFonts w:eastAsia="仿宋_GB2312"/>
          <w:b w:val="0"/>
          <w:bCs/>
          <w:sz w:val="32"/>
          <w:szCs w:val="32"/>
        </w:rPr>
        <w:t xml:space="preserve"> 市内交通</w:t>
      </w:r>
      <w:r>
        <w:rPr>
          <w:rFonts w:hint="eastAsia" w:eastAsia="仿宋_GB2312"/>
          <w:b w:val="0"/>
          <w:bCs/>
          <w:sz w:val="32"/>
          <w:szCs w:val="32"/>
        </w:rPr>
        <w:t>一般使用公共交通工具，</w:t>
      </w:r>
      <w:r>
        <w:rPr>
          <w:rFonts w:eastAsia="仿宋_GB2312"/>
          <w:b w:val="0"/>
          <w:bCs/>
          <w:sz w:val="32"/>
          <w:szCs w:val="32"/>
        </w:rPr>
        <w:t>市内交通费是指工作人员因公出差期间发生的市内交通费用。</w:t>
      </w:r>
    </w:p>
    <w:p>
      <w:pPr>
        <w:tabs>
          <w:tab w:val="left" w:pos="0"/>
        </w:tabs>
        <w:snapToGrid w:val="0"/>
        <w:spacing w:line="520" w:lineRule="exact"/>
        <w:rPr>
          <w:rFonts w:eastAsia="仿宋_GB2312"/>
          <w:b w:val="0"/>
          <w:bCs/>
          <w:sz w:val="32"/>
          <w:szCs w:val="32"/>
        </w:rPr>
      </w:pPr>
      <w:r>
        <w:rPr>
          <w:rFonts w:eastAsia="仿宋_GB2312"/>
          <w:b w:val="0"/>
          <w:bCs/>
          <w:sz w:val="32"/>
          <w:szCs w:val="32"/>
        </w:rPr>
        <w:t xml:space="preserve">   </w:t>
      </w:r>
      <w:r>
        <w:rPr>
          <w:rFonts w:eastAsia="黑体"/>
          <w:b w:val="0"/>
          <w:bCs/>
          <w:sz w:val="32"/>
          <w:szCs w:val="32"/>
        </w:rPr>
        <w:t xml:space="preserve"> 第十</w:t>
      </w:r>
      <w:r>
        <w:rPr>
          <w:rFonts w:hint="eastAsia" w:eastAsia="黑体"/>
          <w:b w:val="0"/>
          <w:bCs/>
          <w:sz w:val="32"/>
          <w:szCs w:val="32"/>
        </w:rPr>
        <w:t>五</w:t>
      </w:r>
      <w:r>
        <w:rPr>
          <w:rFonts w:eastAsia="黑体"/>
          <w:b w:val="0"/>
          <w:bCs/>
          <w:sz w:val="32"/>
          <w:szCs w:val="32"/>
        </w:rPr>
        <w:t>条</w:t>
      </w:r>
      <w:r>
        <w:rPr>
          <w:rFonts w:eastAsia="仿宋_GB2312"/>
          <w:b w:val="0"/>
          <w:bCs/>
          <w:sz w:val="32"/>
          <w:szCs w:val="32"/>
        </w:rPr>
        <w:t xml:space="preserve">  市内交通费用按出差自然（日历）天数实行定额包干使用。</w:t>
      </w:r>
    </w:p>
    <w:p>
      <w:pPr>
        <w:tabs>
          <w:tab w:val="left" w:pos="0"/>
        </w:tabs>
        <w:snapToGrid w:val="0"/>
        <w:spacing w:line="520" w:lineRule="exact"/>
        <w:ind w:firstLine="633" w:firstLineChars="198"/>
        <w:rPr>
          <w:rFonts w:eastAsia="仿宋_GB2312"/>
          <w:b w:val="0"/>
          <w:bCs/>
          <w:sz w:val="32"/>
          <w:szCs w:val="32"/>
        </w:rPr>
      </w:pPr>
      <w:r>
        <w:rPr>
          <w:rFonts w:eastAsia="黑体"/>
          <w:b w:val="0"/>
          <w:bCs/>
          <w:sz w:val="32"/>
          <w:szCs w:val="32"/>
        </w:rPr>
        <w:t>第</w:t>
      </w:r>
      <w:r>
        <w:rPr>
          <w:rFonts w:hint="eastAsia" w:eastAsia="黑体"/>
          <w:b w:val="0"/>
          <w:bCs/>
          <w:sz w:val="32"/>
          <w:szCs w:val="32"/>
        </w:rPr>
        <w:t>十六</w:t>
      </w:r>
      <w:r>
        <w:rPr>
          <w:rFonts w:eastAsia="黑体"/>
          <w:b w:val="0"/>
          <w:bCs/>
          <w:sz w:val="32"/>
          <w:szCs w:val="32"/>
        </w:rPr>
        <w:t>条</w:t>
      </w:r>
      <w:r>
        <w:rPr>
          <w:rFonts w:eastAsia="仿宋_GB2312"/>
          <w:b w:val="0"/>
          <w:bCs/>
          <w:sz w:val="32"/>
          <w:szCs w:val="32"/>
        </w:rPr>
        <w:t xml:space="preserve">  出差人员由接待单位或者其他单位提供交通工具的，应当向接待单位或者其他单位交纳相关费用，并由接待单位或者其他单位收取人出具收取证明。接待单位或者其他单位收取的交通费用于抵顶本单位的交通费开支。</w:t>
      </w:r>
    </w:p>
    <w:p>
      <w:pPr>
        <w:tabs>
          <w:tab w:val="left" w:pos="0"/>
        </w:tabs>
        <w:snapToGrid w:val="0"/>
        <w:spacing w:line="520" w:lineRule="exact"/>
        <w:jc w:val="center"/>
        <w:rPr>
          <w:rFonts w:eastAsia="黑体"/>
          <w:b w:val="0"/>
          <w:bCs/>
          <w:sz w:val="32"/>
          <w:szCs w:val="32"/>
        </w:rPr>
      </w:pPr>
      <w:r>
        <w:rPr>
          <w:rFonts w:eastAsia="黑体"/>
          <w:b w:val="0"/>
          <w:bCs/>
          <w:sz w:val="32"/>
          <w:szCs w:val="32"/>
        </w:rPr>
        <w:t>第六章   报销管理</w:t>
      </w:r>
    </w:p>
    <w:p>
      <w:pPr>
        <w:tabs>
          <w:tab w:val="left" w:pos="0"/>
        </w:tabs>
        <w:snapToGrid w:val="0"/>
        <w:spacing w:line="520" w:lineRule="exact"/>
        <w:ind w:firstLine="627" w:firstLineChars="196"/>
        <w:rPr>
          <w:rFonts w:eastAsia="仿宋_GB2312"/>
          <w:b w:val="0"/>
          <w:bCs/>
          <w:sz w:val="32"/>
          <w:szCs w:val="32"/>
        </w:rPr>
      </w:pPr>
      <w:r>
        <w:rPr>
          <w:rFonts w:eastAsia="黑体"/>
          <w:b w:val="0"/>
          <w:bCs/>
          <w:sz w:val="32"/>
          <w:szCs w:val="32"/>
        </w:rPr>
        <w:t>第十</w:t>
      </w:r>
      <w:r>
        <w:rPr>
          <w:rFonts w:hint="eastAsia" w:eastAsia="黑体"/>
          <w:b w:val="0"/>
          <w:bCs/>
          <w:sz w:val="32"/>
          <w:szCs w:val="32"/>
        </w:rPr>
        <w:t>七</w:t>
      </w:r>
      <w:r>
        <w:rPr>
          <w:rFonts w:eastAsia="黑体"/>
          <w:b w:val="0"/>
          <w:bCs/>
          <w:sz w:val="32"/>
          <w:szCs w:val="32"/>
        </w:rPr>
        <w:t>条</w:t>
      </w:r>
      <w:r>
        <w:rPr>
          <w:rFonts w:eastAsia="楷体_GB2312"/>
          <w:b w:val="0"/>
          <w:bCs/>
          <w:sz w:val="32"/>
          <w:szCs w:val="32"/>
        </w:rPr>
        <w:t xml:space="preserve"> </w:t>
      </w:r>
      <w:r>
        <w:rPr>
          <w:rFonts w:eastAsia="仿宋_GB2312"/>
          <w:b w:val="0"/>
          <w:bCs/>
          <w:sz w:val="32"/>
          <w:szCs w:val="32"/>
        </w:rPr>
        <w:t xml:space="preserve"> 出差人员应当严格按规定开支差旅费，未按规定开支差旅费的，超支部分由个人自理。</w:t>
      </w:r>
    </w:p>
    <w:p>
      <w:pPr>
        <w:tabs>
          <w:tab w:val="left" w:pos="0"/>
        </w:tabs>
        <w:snapToGrid w:val="0"/>
        <w:spacing w:line="500" w:lineRule="exact"/>
        <w:ind w:firstLine="633" w:firstLineChars="198"/>
        <w:rPr>
          <w:rFonts w:eastAsia="仿宋_GB2312"/>
          <w:b w:val="0"/>
          <w:bCs/>
          <w:spacing w:val="-4"/>
          <w:sz w:val="32"/>
          <w:szCs w:val="32"/>
        </w:rPr>
      </w:pPr>
      <w:r>
        <w:rPr>
          <w:rFonts w:eastAsia="黑体"/>
          <w:b w:val="0"/>
          <w:bCs/>
          <w:sz w:val="32"/>
          <w:szCs w:val="32"/>
        </w:rPr>
        <w:t>第十</w:t>
      </w:r>
      <w:r>
        <w:rPr>
          <w:rFonts w:hint="eastAsia" w:eastAsia="黑体"/>
          <w:b w:val="0"/>
          <w:bCs/>
          <w:sz w:val="32"/>
          <w:szCs w:val="32"/>
        </w:rPr>
        <w:t>八</w:t>
      </w:r>
      <w:r>
        <w:rPr>
          <w:rFonts w:eastAsia="黑体"/>
          <w:b w:val="0"/>
          <w:bCs/>
          <w:sz w:val="32"/>
          <w:szCs w:val="32"/>
        </w:rPr>
        <w:t>条</w:t>
      </w:r>
      <w:r>
        <w:rPr>
          <w:rFonts w:eastAsia="仿宋_GB2312"/>
          <w:b w:val="0"/>
          <w:bCs/>
          <w:sz w:val="32"/>
          <w:szCs w:val="32"/>
        </w:rPr>
        <w:t xml:space="preserve">  </w:t>
      </w:r>
      <w:r>
        <w:rPr>
          <w:rFonts w:eastAsia="仿宋_GB2312"/>
          <w:b w:val="0"/>
          <w:bCs/>
          <w:spacing w:val="-4"/>
          <w:sz w:val="32"/>
          <w:szCs w:val="32"/>
        </w:rPr>
        <w:t>出差人员出差结束后应当及时办理报销手续。差旅费报销时应当提供出差审批单、车票、住宿费发票等凭证。</w:t>
      </w:r>
    </w:p>
    <w:p>
      <w:pPr>
        <w:tabs>
          <w:tab w:val="left" w:pos="0"/>
        </w:tabs>
        <w:snapToGrid w:val="0"/>
        <w:spacing w:line="500" w:lineRule="exact"/>
        <w:ind w:firstLine="640" w:firstLineChars="200"/>
        <w:rPr>
          <w:rFonts w:eastAsia="仿宋_GB2312"/>
          <w:b w:val="0"/>
          <w:bCs/>
          <w:sz w:val="32"/>
          <w:szCs w:val="32"/>
        </w:rPr>
      </w:pPr>
      <w:r>
        <w:rPr>
          <w:rFonts w:eastAsia="仿宋_GB2312"/>
          <w:b w:val="0"/>
          <w:bCs/>
          <w:sz w:val="32"/>
          <w:szCs w:val="32"/>
        </w:rPr>
        <w:t>住宿费、机票支出等按规定用公务卡结算。</w:t>
      </w:r>
    </w:p>
    <w:p>
      <w:pPr>
        <w:tabs>
          <w:tab w:val="left" w:pos="0"/>
        </w:tabs>
        <w:snapToGrid w:val="0"/>
        <w:spacing w:line="500" w:lineRule="exact"/>
        <w:ind w:firstLine="633" w:firstLineChars="198"/>
        <w:rPr>
          <w:rFonts w:eastAsia="仿宋_GB2312"/>
          <w:b w:val="0"/>
          <w:bCs/>
          <w:sz w:val="32"/>
          <w:szCs w:val="32"/>
        </w:rPr>
      </w:pPr>
      <w:r>
        <w:rPr>
          <w:rFonts w:eastAsia="黑体"/>
          <w:b w:val="0"/>
          <w:bCs/>
          <w:sz w:val="32"/>
          <w:szCs w:val="32"/>
        </w:rPr>
        <w:t>第十</w:t>
      </w:r>
      <w:r>
        <w:rPr>
          <w:rFonts w:hint="eastAsia" w:eastAsia="黑体"/>
          <w:b w:val="0"/>
          <w:bCs/>
          <w:sz w:val="32"/>
          <w:szCs w:val="32"/>
        </w:rPr>
        <w:t>九</w:t>
      </w:r>
      <w:r>
        <w:rPr>
          <w:rFonts w:eastAsia="黑体"/>
          <w:b w:val="0"/>
          <w:bCs/>
          <w:sz w:val="32"/>
          <w:szCs w:val="32"/>
        </w:rPr>
        <w:t>条</w:t>
      </w:r>
      <w:r>
        <w:rPr>
          <w:rFonts w:eastAsia="仿宋_GB2312"/>
          <w:b w:val="0"/>
          <w:bCs/>
          <w:sz w:val="32"/>
          <w:szCs w:val="32"/>
        </w:rPr>
        <w:t xml:space="preserve">  财务部门应当严格按规定审核差旅费开支，批准人和出差人员应当对发生差旅费的真实性负责。</w:t>
      </w:r>
    </w:p>
    <w:p>
      <w:pPr>
        <w:tabs>
          <w:tab w:val="left" w:pos="0"/>
        </w:tabs>
        <w:snapToGrid w:val="0"/>
        <w:spacing w:line="500" w:lineRule="exact"/>
        <w:rPr>
          <w:rFonts w:eastAsia="仿宋_GB2312"/>
          <w:b w:val="0"/>
          <w:bCs/>
          <w:sz w:val="32"/>
          <w:szCs w:val="32"/>
        </w:rPr>
      </w:pPr>
      <w:r>
        <w:rPr>
          <w:rFonts w:eastAsia="仿宋_GB2312"/>
          <w:b w:val="0"/>
          <w:bCs/>
          <w:sz w:val="32"/>
          <w:szCs w:val="32"/>
        </w:rPr>
        <w:t xml:space="preserve">    城市间交通费按照乘坐交通工具的等级凭证报销，订票费、经批准发生的签转或退票费、交通意外保险费凭据报销。</w:t>
      </w:r>
    </w:p>
    <w:p>
      <w:pPr>
        <w:tabs>
          <w:tab w:val="left" w:pos="0"/>
        </w:tabs>
        <w:snapToGrid w:val="0"/>
        <w:spacing w:line="500" w:lineRule="exact"/>
        <w:ind w:firstLine="640" w:firstLineChars="200"/>
        <w:rPr>
          <w:rFonts w:eastAsia="仿宋_GB2312"/>
          <w:b w:val="0"/>
          <w:bCs/>
          <w:sz w:val="32"/>
          <w:szCs w:val="32"/>
        </w:rPr>
      </w:pPr>
      <w:r>
        <w:rPr>
          <w:rFonts w:eastAsia="仿宋_GB2312"/>
          <w:b w:val="0"/>
          <w:bCs/>
          <w:sz w:val="32"/>
          <w:szCs w:val="32"/>
        </w:rPr>
        <w:t>住宿费在限额标准之内凭发票据实报销。伙食补助费和市内交通费按规定标准报销。</w:t>
      </w:r>
    </w:p>
    <w:p>
      <w:pPr>
        <w:tabs>
          <w:tab w:val="left" w:pos="0"/>
        </w:tabs>
        <w:snapToGrid w:val="0"/>
        <w:spacing w:line="500" w:lineRule="exact"/>
        <w:ind w:firstLine="595" w:firstLineChars="186"/>
        <w:rPr>
          <w:rFonts w:eastAsia="仿宋_GB2312"/>
          <w:b w:val="0"/>
          <w:bCs/>
          <w:kern w:val="0"/>
          <w:sz w:val="32"/>
          <w:szCs w:val="32"/>
        </w:rPr>
      </w:pPr>
      <w:r>
        <w:rPr>
          <w:rFonts w:eastAsia="仿宋_GB2312"/>
          <w:b w:val="0"/>
          <w:bCs/>
          <w:kern w:val="0"/>
          <w:sz w:val="32"/>
          <w:szCs w:val="32"/>
        </w:rPr>
        <w:t>实际发生住宿而无住宿费发票的，不得报销住宿费，原则上也不得报销城市间交通费、伙食补助费和市内交通费。当天返回枣庄市区的按规定报销城市间交通费、伙食补助费和市内交通费。乘坐本单位公务用车出差的，不得报销市内交通费。对未经批准的出差以及超范围、超标准开支的费用不予报销。</w:t>
      </w:r>
    </w:p>
    <w:p>
      <w:pPr>
        <w:tabs>
          <w:tab w:val="left" w:pos="0"/>
        </w:tabs>
        <w:snapToGrid w:val="0"/>
        <w:spacing w:line="500" w:lineRule="exact"/>
        <w:jc w:val="center"/>
        <w:rPr>
          <w:rFonts w:eastAsia="黑体"/>
          <w:b w:val="0"/>
          <w:bCs/>
          <w:sz w:val="32"/>
          <w:szCs w:val="32"/>
        </w:rPr>
      </w:pPr>
      <w:r>
        <w:rPr>
          <w:rFonts w:eastAsia="黑体"/>
          <w:b w:val="0"/>
          <w:bCs/>
          <w:sz w:val="32"/>
          <w:szCs w:val="32"/>
        </w:rPr>
        <w:t>第七章   附  则</w:t>
      </w:r>
    </w:p>
    <w:p>
      <w:pPr>
        <w:tabs>
          <w:tab w:val="left" w:pos="0"/>
        </w:tabs>
        <w:snapToGrid w:val="0"/>
        <w:spacing w:line="520" w:lineRule="exact"/>
        <w:ind w:firstLine="633" w:firstLineChars="198"/>
        <w:rPr>
          <w:rFonts w:eastAsia="仿宋_GB2312"/>
          <w:b w:val="0"/>
          <w:bCs/>
          <w:sz w:val="32"/>
          <w:szCs w:val="32"/>
        </w:rPr>
      </w:pPr>
      <w:r>
        <w:rPr>
          <w:rFonts w:eastAsia="黑体"/>
          <w:b w:val="0"/>
          <w:bCs/>
          <w:sz w:val="32"/>
          <w:szCs w:val="32"/>
        </w:rPr>
        <w:t>第二十条</w:t>
      </w:r>
      <w:r>
        <w:rPr>
          <w:rFonts w:eastAsia="楷体_GB2312"/>
          <w:b w:val="0"/>
          <w:bCs/>
          <w:sz w:val="32"/>
          <w:szCs w:val="32"/>
        </w:rPr>
        <w:t xml:space="preserve"> </w:t>
      </w:r>
      <w:r>
        <w:rPr>
          <w:rFonts w:eastAsia="仿宋_GB2312"/>
          <w:b w:val="0"/>
          <w:bCs/>
          <w:sz w:val="32"/>
          <w:szCs w:val="32"/>
        </w:rPr>
        <w:t xml:space="preserve"> 外出参加会议、培训，举办单位统一安排食宿的，会议、培训期间的食宿费和市内交通费由会议、培训举办单位按规定统一开支；往返会议、培训地点的差旅费由所在单位按照规定报销。</w:t>
      </w:r>
    </w:p>
    <w:p>
      <w:pPr>
        <w:tabs>
          <w:tab w:val="left" w:pos="0"/>
        </w:tabs>
        <w:snapToGrid w:val="0"/>
        <w:spacing w:line="520" w:lineRule="exact"/>
        <w:ind w:firstLine="633" w:firstLineChars="198"/>
        <w:rPr>
          <w:rFonts w:eastAsia="仿宋_GB2312"/>
          <w:b w:val="0"/>
          <w:bCs/>
          <w:sz w:val="32"/>
          <w:szCs w:val="32"/>
        </w:rPr>
      </w:pPr>
      <w:r>
        <w:rPr>
          <w:rFonts w:eastAsia="黑体"/>
          <w:b w:val="0"/>
          <w:bCs/>
          <w:sz w:val="32"/>
          <w:szCs w:val="32"/>
        </w:rPr>
        <w:t>第二十</w:t>
      </w:r>
      <w:r>
        <w:rPr>
          <w:rFonts w:hint="eastAsia" w:eastAsia="黑体"/>
          <w:b w:val="0"/>
          <w:bCs/>
          <w:sz w:val="32"/>
          <w:szCs w:val="32"/>
        </w:rPr>
        <w:t>一</w:t>
      </w:r>
      <w:r>
        <w:rPr>
          <w:rFonts w:eastAsia="黑体"/>
          <w:b w:val="0"/>
          <w:bCs/>
          <w:sz w:val="32"/>
          <w:szCs w:val="32"/>
        </w:rPr>
        <w:t>条</w:t>
      </w:r>
      <w:r>
        <w:rPr>
          <w:rFonts w:eastAsia="仿宋_GB2312"/>
          <w:b w:val="0"/>
          <w:bCs/>
          <w:sz w:val="32"/>
          <w:szCs w:val="32"/>
        </w:rPr>
        <w:t xml:space="preserve">  到区外工作锻炼、支援工作以及参加各种工作队的人员，在途期间的差旅费按照本办法规定执行。在当地工作期间的差旅费执行驻地规定，费用由驻地单位承担。</w:t>
      </w:r>
    </w:p>
    <w:p>
      <w:pPr>
        <w:spacing w:line="580" w:lineRule="exact"/>
        <w:rPr>
          <w:rFonts w:eastAsia="黑体"/>
          <w:b w:val="0"/>
          <w:bCs/>
          <w:sz w:val="32"/>
          <w:szCs w:val="32"/>
        </w:rPr>
      </w:pPr>
    </w:p>
    <w:p>
      <w:pPr>
        <w:jc w:val="center"/>
        <w:rPr>
          <w:rFonts w:hint="eastAsia"/>
          <w:b/>
          <w:sz w:val="44"/>
        </w:rPr>
      </w:pPr>
    </w:p>
    <w:p>
      <w:pPr>
        <w:widowControl/>
        <w:adjustRightInd w:val="0"/>
        <w:snapToGrid w:val="0"/>
        <w:spacing w:line="360" w:lineRule="auto"/>
        <w:ind w:firstLine="720" w:firstLineChars="200"/>
        <w:jc w:val="center"/>
        <w:rPr>
          <w:rFonts w:hint="eastAsia" w:ascii="方正大标宋简体" w:hAnsi="方正大标宋简体" w:eastAsia="方正大标宋简体" w:cs="方正大标宋简体"/>
          <w:b/>
          <w:kern w:val="0"/>
          <w:sz w:val="36"/>
          <w:szCs w:val="32"/>
        </w:rPr>
      </w:pPr>
    </w:p>
    <w:p>
      <w:pPr>
        <w:widowControl/>
        <w:adjustRightInd w:val="0"/>
        <w:snapToGrid w:val="0"/>
        <w:spacing w:line="360" w:lineRule="auto"/>
        <w:ind w:firstLine="720" w:firstLineChars="200"/>
        <w:jc w:val="center"/>
        <w:rPr>
          <w:rFonts w:hint="eastAsia" w:ascii="方正大标宋简体" w:hAnsi="方正大标宋简体" w:eastAsia="方正大标宋简体" w:cs="方正大标宋简体"/>
          <w:b/>
          <w:kern w:val="0"/>
          <w:sz w:val="36"/>
          <w:szCs w:val="32"/>
        </w:rPr>
      </w:pPr>
    </w:p>
    <w:p>
      <w:pPr>
        <w:widowControl/>
        <w:adjustRightInd w:val="0"/>
        <w:snapToGrid w:val="0"/>
        <w:spacing w:line="360" w:lineRule="auto"/>
        <w:ind w:firstLine="720" w:firstLineChars="200"/>
        <w:jc w:val="center"/>
        <w:rPr>
          <w:rFonts w:hint="eastAsia" w:ascii="方正大标宋简体" w:hAnsi="方正大标宋简体" w:eastAsia="方正大标宋简体" w:cs="方正大标宋简体"/>
          <w:b/>
          <w:kern w:val="0"/>
          <w:sz w:val="36"/>
          <w:szCs w:val="32"/>
        </w:rPr>
      </w:pPr>
    </w:p>
    <w:p>
      <w:pPr>
        <w:widowControl/>
        <w:adjustRightInd w:val="0"/>
        <w:snapToGrid w:val="0"/>
        <w:spacing w:line="360" w:lineRule="auto"/>
        <w:ind w:firstLine="720" w:firstLineChars="200"/>
        <w:jc w:val="center"/>
        <w:rPr>
          <w:rFonts w:hint="eastAsia" w:ascii="方正大标宋简体" w:hAnsi="方正大标宋简体" w:eastAsia="方正大标宋简体" w:cs="方正大标宋简体"/>
          <w:b/>
          <w:kern w:val="0"/>
          <w:sz w:val="36"/>
          <w:szCs w:val="32"/>
        </w:rPr>
      </w:pPr>
    </w:p>
    <w:p>
      <w:pPr>
        <w:widowControl/>
        <w:adjustRightInd w:val="0"/>
        <w:snapToGrid w:val="0"/>
        <w:spacing w:line="360" w:lineRule="auto"/>
        <w:ind w:firstLine="720" w:firstLineChars="200"/>
        <w:jc w:val="center"/>
        <w:rPr>
          <w:rFonts w:hint="eastAsia" w:ascii="方正大标宋简体" w:hAnsi="方正大标宋简体" w:eastAsia="方正大标宋简体" w:cs="方正大标宋简体"/>
          <w:b/>
          <w:kern w:val="0"/>
          <w:sz w:val="36"/>
          <w:szCs w:val="32"/>
        </w:rPr>
      </w:pPr>
      <w:r>
        <w:rPr>
          <w:rFonts w:hint="eastAsia" w:ascii="方正大标宋简体" w:hAnsi="方正大标宋简体" w:eastAsia="方正大标宋简体" w:cs="方正大标宋简体"/>
          <w:b/>
          <w:kern w:val="0"/>
          <w:sz w:val="36"/>
          <w:szCs w:val="32"/>
        </w:rPr>
        <w:t>光明路小学固定资产管理制度</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hint="eastAsia" w:ascii="&amp;quot" w:hAnsi="&amp;quot" w:eastAsia="宋体" w:cs="宋体"/>
          <w:kern w:val="0"/>
          <w:sz w:val="28"/>
          <w:szCs w:val="28"/>
        </w:rPr>
        <w:t>为</w:t>
      </w:r>
      <w:r>
        <w:rPr>
          <w:rFonts w:ascii="&amp;quot" w:hAnsi="&amp;quot" w:eastAsia="宋体" w:cs="宋体"/>
          <w:kern w:val="0"/>
          <w:sz w:val="28"/>
          <w:szCs w:val="28"/>
        </w:rPr>
        <w:t>加强我校财产管理，明确经济责任，保证资产的安全完整、账实相符，防止固定资产流失，根据有关财经法规，结合我校实际制定本制度。学校的固定资产一般分为房屋和建筑物、通用设备、专用设备、图书、文物和陈列品、其他固定资产六类。</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hint="eastAsia" w:ascii="&amp;quot" w:hAnsi="&amp;quot" w:eastAsia="宋体" w:cs="宋体"/>
          <w:kern w:val="0"/>
          <w:sz w:val="28"/>
          <w:szCs w:val="28"/>
        </w:rPr>
        <w:t>一、</w:t>
      </w:r>
      <w:r>
        <w:rPr>
          <w:rFonts w:ascii="&amp;quot" w:hAnsi="&amp;quot" w:eastAsia="宋体" w:cs="宋体"/>
          <w:kern w:val="0"/>
          <w:sz w:val="28"/>
          <w:szCs w:val="28"/>
        </w:rPr>
        <w:t>采购</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1</w:t>
      </w:r>
      <w:r>
        <w:rPr>
          <w:rFonts w:hint="eastAsia" w:ascii="&amp;quot" w:hAnsi="&amp;quot" w:eastAsia="宋体" w:cs="宋体"/>
          <w:kern w:val="0"/>
          <w:sz w:val="28"/>
          <w:szCs w:val="28"/>
        </w:rPr>
        <w:t>．</w:t>
      </w:r>
      <w:r>
        <w:rPr>
          <w:rFonts w:ascii="&amp;quot" w:hAnsi="&amp;quot" w:eastAsia="宋体" w:cs="宋体"/>
          <w:kern w:val="0"/>
          <w:sz w:val="28"/>
          <w:szCs w:val="28"/>
        </w:rPr>
        <w:t>采购物品必须有购物申请单，并注明名称、品种、规格、数量、用途。采购的物品一定要与购物申请单内容相同。</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2</w:t>
      </w:r>
      <w:r>
        <w:rPr>
          <w:rFonts w:hint="eastAsia" w:ascii="&amp;quot" w:hAnsi="&amp;quot" w:eastAsia="宋体" w:cs="宋体"/>
          <w:kern w:val="0"/>
          <w:sz w:val="28"/>
          <w:szCs w:val="28"/>
        </w:rPr>
        <w:t>．</w:t>
      </w:r>
      <w:r>
        <w:rPr>
          <w:rFonts w:ascii="&amp;quot" w:hAnsi="&amp;quot" w:eastAsia="宋体" w:cs="宋体"/>
          <w:kern w:val="0"/>
          <w:sz w:val="28"/>
          <w:szCs w:val="28"/>
        </w:rPr>
        <w:t>购物申请单须有申请人、部门负责人、学校资产管理员三人的签名。</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3</w:t>
      </w:r>
      <w:r>
        <w:rPr>
          <w:rFonts w:hint="eastAsia" w:ascii="&amp;quot" w:hAnsi="&amp;quot" w:eastAsia="宋体" w:cs="宋体"/>
          <w:kern w:val="0"/>
          <w:sz w:val="28"/>
          <w:szCs w:val="28"/>
        </w:rPr>
        <w:t>．</w:t>
      </w:r>
      <w:r>
        <w:rPr>
          <w:rFonts w:ascii="&amp;quot" w:hAnsi="&amp;quot" w:eastAsia="宋体" w:cs="宋体"/>
          <w:kern w:val="0"/>
          <w:sz w:val="28"/>
          <w:szCs w:val="28"/>
        </w:rPr>
        <w:t>凡列入专控商品和政府采购项目，必须按规定的程序办理，手续完备后方能采购。</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 </w:t>
      </w:r>
      <w:r>
        <w:rPr>
          <w:rFonts w:hint="eastAsia" w:ascii="&amp;quot" w:hAnsi="&amp;quot" w:eastAsia="宋体" w:cs="宋体"/>
          <w:kern w:val="0"/>
          <w:sz w:val="28"/>
          <w:szCs w:val="28"/>
        </w:rPr>
        <w:t>二、</w:t>
      </w:r>
      <w:r>
        <w:rPr>
          <w:rFonts w:ascii="&amp;quot" w:hAnsi="&amp;quot" w:eastAsia="宋体" w:cs="宋体"/>
          <w:kern w:val="0"/>
          <w:sz w:val="28"/>
          <w:szCs w:val="28"/>
        </w:rPr>
        <w:t>验收入库</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 1</w:t>
      </w:r>
      <w:r>
        <w:rPr>
          <w:rFonts w:hint="eastAsia" w:ascii="&amp;quot" w:hAnsi="&amp;quot" w:eastAsia="宋体" w:cs="宋体"/>
          <w:kern w:val="0"/>
          <w:sz w:val="28"/>
          <w:szCs w:val="28"/>
        </w:rPr>
        <w:t>．</w:t>
      </w:r>
      <w:r>
        <w:rPr>
          <w:rFonts w:ascii="&amp;quot" w:hAnsi="&amp;quot" w:eastAsia="宋体" w:cs="宋体"/>
          <w:kern w:val="0"/>
          <w:sz w:val="28"/>
          <w:szCs w:val="28"/>
        </w:rPr>
        <w:t>资产管理员负责验收入库。验收入库时所购物品、购物申请单、购物发票三者缺一不可，并登记账册。会计入账联应及时交财务入账。教</w:t>
      </w:r>
      <w:r>
        <w:rPr>
          <w:rFonts w:hint="eastAsia" w:ascii="&amp;quot" w:hAnsi="&amp;quot" w:eastAsia="宋体" w:cs="宋体"/>
          <w:kern w:val="0"/>
          <w:sz w:val="28"/>
          <w:szCs w:val="28"/>
        </w:rPr>
        <w:t>体</w:t>
      </w:r>
      <w:r>
        <w:rPr>
          <w:rFonts w:ascii="&amp;quot" w:hAnsi="&amp;quot" w:eastAsia="宋体" w:cs="宋体"/>
          <w:kern w:val="0"/>
          <w:sz w:val="28"/>
          <w:szCs w:val="28"/>
        </w:rPr>
        <w:t>局调拨的财产凭基建科财产调拨单入帐。</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2</w:t>
      </w:r>
      <w:r>
        <w:rPr>
          <w:rFonts w:hint="eastAsia" w:ascii="&amp;quot" w:hAnsi="&amp;quot" w:eastAsia="宋体" w:cs="宋体"/>
          <w:kern w:val="0"/>
          <w:sz w:val="28"/>
          <w:szCs w:val="28"/>
        </w:rPr>
        <w:t>．</w:t>
      </w:r>
      <w:r>
        <w:rPr>
          <w:rFonts w:ascii="&amp;quot" w:hAnsi="&amp;quot" w:eastAsia="宋体" w:cs="宋体"/>
          <w:kern w:val="0"/>
          <w:sz w:val="28"/>
          <w:szCs w:val="28"/>
        </w:rPr>
        <w:t>入库时要区分物品性质，危险品、易腐蚀物品、易爆物品，区别对待，妥善保管。</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3</w:t>
      </w:r>
      <w:r>
        <w:rPr>
          <w:rFonts w:hint="eastAsia" w:ascii="&amp;quot" w:hAnsi="&amp;quot" w:eastAsia="宋体" w:cs="宋体"/>
          <w:kern w:val="0"/>
          <w:sz w:val="28"/>
          <w:szCs w:val="28"/>
        </w:rPr>
        <w:t>．</w:t>
      </w:r>
      <w:r>
        <w:rPr>
          <w:rFonts w:ascii="&amp;quot" w:hAnsi="&amp;quot" w:eastAsia="宋体" w:cs="宋体"/>
          <w:kern w:val="0"/>
          <w:sz w:val="28"/>
          <w:szCs w:val="28"/>
        </w:rPr>
        <w:t>根据勤俭办学原则，仓库内积压物品应尽量减少，但教学所需物品要保证供应。学校总务负责人应定期检查验收入库制度执行情况。</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 </w:t>
      </w:r>
      <w:r>
        <w:rPr>
          <w:rFonts w:hint="eastAsia" w:ascii="&amp;quot" w:hAnsi="&amp;quot" w:eastAsia="宋体" w:cs="宋体"/>
          <w:kern w:val="0"/>
          <w:sz w:val="28"/>
          <w:szCs w:val="28"/>
        </w:rPr>
        <w:t>三、</w:t>
      </w:r>
      <w:r>
        <w:rPr>
          <w:rFonts w:ascii="&amp;quot" w:hAnsi="&amp;quot" w:eastAsia="宋体" w:cs="宋体"/>
          <w:kern w:val="0"/>
          <w:sz w:val="28"/>
          <w:szCs w:val="28"/>
        </w:rPr>
        <w:t>造册登记</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 1</w:t>
      </w:r>
      <w:r>
        <w:rPr>
          <w:rFonts w:hint="eastAsia" w:ascii="&amp;quot" w:hAnsi="&amp;quot" w:eastAsia="宋体" w:cs="宋体"/>
          <w:kern w:val="0"/>
          <w:sz w:val="28"/>
          <w:szCs w:val="28"/>
        </w:rPr>
        <w:t>．</w:t>
      </w:r>
      <w:r>
        <w:rPr>
          <w:rFonts w:ascii="&amp;quot" w:hAnsi="&amp;quot" w:eastAsia="宋体" w:cs="宋体"/>
          <w:kern w:val="0"/>
          <w:sz w:val="28"/>
          <w:szCs w:val="28"/>
        </w:rPr>
        <w:t>学校所有物品的账册登记工作由资产管理员负责。</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2</w:t>
      </w:r>
      <w:r>
        <w:rPr>
          <w:rFonts w:hint="eastAsia" w:ascii="&amp;quot" w:hAnsi="&amp;quot" w:eastAsia="宋体" w:cs="宋体"/>
          <w:kern w:val="0"/>
          <w:sz w:val="28"/>
          <w:szCs w:val="28"/>
        </w:rPr>
        <w:t>．</w:t>
      </w:r>
      <w:r>
        <w:rPr>
          <w:rFonts w:ascii="&amp;quot" w:hAnsi="&amp;quot" w:eastAsia="宋体" w:cs="宋体"/>
          <w:kern w:val="0"/>
          <w:sz w:val="28"/>
          <w:szCs w:val="28"/>
        </w:rPr>
        <w:t>资产管理员根据物品的归类及时记账，分别登记账册或实验（专用室）账册。</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3</w:t>
      </w:r>
      <w:r>
        <w:rPr>
          <w:rFonts w:hint="eastAsia" w:ascii="&amp;quot" w:hAnsi="&amp;quot" w:eastAsia="宋体" w:cs="宋体"/>
          <w:kern w:val="0"/>
          <w:sz w:val="28"/>
          <w:szCs w:val="28"/>
        </w:rPr>
        <w:t>．</w:t>
      </w:r>
      <w:r>
        <w:rPr>
          <w:rFonts w:ascii="&amp;quot" w:hAnsi="&amp;quot" w:eastAsia="宋体" w:cs="宋体"/>
          <w:kern w:val="0"/>
          <w:sz w:val="28"/>
          <w:szCs w:val="28"/>
        </w:rPr>
        <w:t>按时完成上级部门布置的各种报表。</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hint="eastAsia" w:ascii="&amp;quot" w:hAnsi="&amp;quot" w:eastAsia="宋体" w:cs="宋体"/>
          <w:kern w:val="0"/>
          <w:sz w:val="28"/>
          <w:szCs w:val="28"/>
        </w:rPr>
        <w:t>四、</w:t>
      </w:r>
      <w:r>
        <w:rPr>
          <w:rFonts w:ascii="&amp;quot" w:hAnsi="&amp;quot" w:eastAsia="宋体" w:cs="宋体"/>
          <w:kern w:val="0"/>
          <w:sz w:val="28"/>
          <w:szCs w:val="28"/>
        </w:rPr>
        <w:t>领用、借用及赔偿</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1</w:t>
      </w:r>
      <w:r>
        <w:rPr>
          <w:rFonts w:hint="eastAsia" w:ascii="&amp;quot" w:hAnsi="&amp;quot" w:eastAsia="宋体" w:cs="宋体"/>
          <w:kern w:val="0"/>
          <w:sz w:val="28"/>
          <w:szCs w:val="28"/>
        </w:rPr>
        <w:t>．</w:t>
      </w:r>
      <w:r>
        <w:rPr>
          <w:rFonts w:ascii="&amp;quot" w:hAnsi="&amp;quot" w:eastAsia="宋体" w:cs="宋体"/>
          <w:kern w:val="0"/>
          <w:sz w:val="28"/>
          <w:szCs w:val="28"/>
        </w:rPr>
        <w:t>仓库存放物品，由资产管理员统一管理。</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2</w:t>
      </w:r>
      <w:r>
        <w:rPr>
          <w:rFonts w:hint="eastAsia" w:ascii="&amp;quot" w:hAnsi="&amp;quot" w:eastAsia="宋体" w:cs="宋体"/>
          <w:kern w:val="0"/>
          <w:sz w:val="28"/>
          <w:szCs w:val="28"/>
        </w:rPr>
        <w:t>．</w:t>
      </w:r>
      <w:r>
        <w:rPr>
          <w:rFonts w:ascii="&amp;quot" w:hAnsi="&amp;quot" w:eastAsia="宋体" w:cs="宋体"/>
          <w:kern w:val="0"/>
          <w:sz w:val="28"/>
          <w:szCs w:val="28"/>
        </w:rPr>
        <w:t>领用办公用品，需办理领用手续。领用物品若有多余，须归还仓库。</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3</w:t>
      </w:r>
      <w:r>
        <w:rPr>
          <w:rFonts w:hint="eastAsia" w:ascii="&amp;quot" w:hAnsi="&amp;quot" w:eastAsia="宋体" w:cs="宋体"/>
          <w:kern w:val="0"/>
          <w:sz w:val="28"/>
          <w:szCs w:val="28"/>
        </w:rPr>
        <w:t>．</w:t>
      </w:r>
      <w:r>
        <w:rPr>
          <w:rFonts w:ascii="&amp;quot" w:hAnsi="&amp;quot" w:eastAsia="宋体" w:cs="宋体"/>
          <w:kern w:val="0"/>
          <w:sz w:val="28"/>
          <w:szCs w:val="28"/>
        </w:rPr>
        <w:t>教学物品不能挪作他用。教学物品和器材专供本校教学使用，在不影响教学前提下，经</w:t>
      </w:r>
      <w:r>
        <w:fldChar w:fldCharType="begin"/>
      </w:r>
      <w:r>
        <w:instrText xml:space="preserve"> HYPERLINK "http://www.5ykj.com/Article/" \t "_blank" </w:instrText>
      </w:r>
      <w:r>
        <w:fldChar w:fldCharType="separate"/>
      </w:r>
      <w:r>
        <w:rPr>
          <w:rFonts w:ascii="&amp;quot" w:hAnsi="&amp;quot" w:eastAsia="宋体" w:cs="宋体"/>
          <w:kern w:val="0"/>
          <w:sz w:val="28"/>
          <w:szCs w:val="28"/>
        </w:rPr>
        <w:t>领导</w:t>
      </w:r>
      <w:r>
        <w:rPr>
          <w:rFonts w:ascii="&amp;quot" w:hAnsi="&amp;quot" w:eastAsia="宋体" w:cs="宋体"/>
          <w:kern w:val="0"/>
          <w:sz w:val="28"/>
          <w:szCs w:val="28"/>
        </w:rPr>
        <w:fldChar w:fldCharType="end"/>
      </w:r>
      <w:r>
        <w:rPr>
          <w:rFonts w:ascii="&amp;quot" w:hAnsi="&amp;quot" w:eastAsia="宋体" w:cs="宋体"/>
          <w:kern w:val="0"/>
          <w:sz w:val="28"/>
          <w:szCs w:val="28"/>
        </w:rPr>
        <w:t>同意方可出借。</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4</w:t>
      </w:r>
      <w:r>
        <w:rPr>
          <w:rFonts w:hint="eastAsia" w:ascii="&amp;quot" w:hAnsi="&amp;quot" w:eastAsia="宋体" w:cs="宋体"/>
          <w:kern w:val="0"/>
          <w:sz w:val="28"/>
          <w:szCs w:val="28"/>
        </w:rPr>
        <w:t>．</w:t>
      </w:r>
      <w:r>
        <w:rPr>
          <w:rFonts w:ascii="&amp;quot" w:hAnsi="&amp;quot" w:eastAsia="宋体" w:cs="宋体"/>
          <w:kern w:val="0"/>
          <w:sz w:val="28"/>
          <w:szCs w:val="28"/>
        </w:rPr>
        <w:t>出借的物品须填写出借单，物品出门必须有出门单。</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5</w:t>
      </w:r>
      <w:r>
        <w:rPr>
          <w:rFonts w:hint="eastAsia" w:ascii="&amp;quot" w:hAnsi="&amp;quot" w:eastAsia="宋体" w:cs="宋体"/>
          <w:kern w:val="0"/>
          <w:sz w:val="28"/>
          <w:szCs w:val="28"/>
        </w:rPr>
        <w:t>．</w:t>
      </w:r>
      <w:r>
        <w:rPr>
          <w:rFonts w:ascii="&amp;quot" w:hAnsi="&amp;quot" w:eastAsia="宋体" w:cs="宋体"/>
          <w:kern w:val="0"/>
          <w:sz w:val="28"/>
          <w:szCs w:val="28"/>
        </w:rPr>
        <w:t>出借的物品要按期收回。</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6</w:t>
      </w:r>
      <w:r>
        <w:rPr>
          <w:rFonts w:hint="eastAsia" w:ascii="&amp;quot" w:hAnsi="&amp;quot" w:eastAsia="宋体" w:cs="宋体"/>
          <w:kern w:val="0"/>
          <w:sz w:val="28"/>
          <w:szCs w:val="28"/>
        </w:rPr>
        <w:t>．</w:t>
      </w:r>
      <w:r>
        <w:rPr>
          <w:rFonts w:ascii="&amp;quot" w:hAnsi="&amp;quot" w:eastAsia="宋体" w:cs="宋体"/>
          <w:kern w:val="0"/>
          <w:sz w:val="28"/>
          <w:szCs w:val="28"/>
        </w:rPr>
        <w:t>每学期结束时，资产管理员要及时收回、统一管理。</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7</w:t>
      </w:r>
      <w:r>
        <w:rPr>
          <w:rFonts w:hint="eastAsia" w:ascii="&amp;quot" w:hAnsi="&amp;quot" w:eastAsia="宋体" w:cs="宋体"/>
          <w:kern w:val="0"/>
          <w:sz w:val="28"/>
          <w:szCs w:val="28"/>
        </w:rPr>
        <w:t>．</w:t>
      </w:r>
      <w:r>
        <w:rPr>
          <w:rFonts w:ascii="&amp;quot" w:hAnsi="&amp;quot" w:eastAsia="宋体" w:cs="宋体"/>
          <w:kern w:val="0"/>
          <w:sz w:val="28"/>
          <w:szCs w:val="28"/>
        </w:rPr>
        <w:t>人员调动一定要做好个人物品借用归还工作。</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8</w:t>
      </w:r>
      <w:r>
        <w:rPr>
          <w:rFonts w:hint="eastAsia" w:ascii="&amp;quot" w:hAnsi="&amp;quot" w:eastAsia="宋体" w:cs="宋体"/>
          <w:kern w:val="0"/>
          <w:sz w:val="28"/>
          <w:szCs w:val="28"/>
        </w:rPr>
        <w:t>．</w:t>
      </w:r>
      <w:r>
        <w:rPr>
          <w:rFonts w:ascii="&amp;quot" w:hAnsi="&amp;quot" w:eastAsia="宋体" w:cs="宋体"/>
          <w:kern w:val="0"/>
          <w:sz w:val="28"/>
          <w:szCs w:val="28"/>
        </w:rPr>
        <w:t>归还物品时要当面验收，如有损坏或遗失，按赔偿制度执行。</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9</w:t>
      </w:r>
      <w:r>
        <w:rPr>
          <w:rFonts w:hint="eastAsia" w:ascii="&amp;quot" w:hAnsi="&amp;quot" w:eastAsia="宋体" w:cs="宋体"/>
          <w:kern w:val="0"/>
          <w:sz w:val="28"/>
          <w:szCs w:val="28"/>
        </w:rPr>
        <w:t>．</w:t>
      </w:r>
      <w:r>
        <w:rPr>
          <w:rFonts w:ascii="&amp;quot" w:hAnsi="&amp;quot" w:eastAsia="宋体" w:cs="宋体"/>
          <w:kern w:val="0"/>
          <w:sz w:val="28"/>
          <w:szCs w:val="28"/>
        </w:rPr>
        <w:t>赔偿办法由设备管理人员填写赔偿单，经学校分管</w:t>
      </w:r>
      <w:r>
        <w:fldChar w:fldCharType="begin"/>
      </w:r>
      <w:r>
        <w:instrText xml:space="preserve"> HYPERLINK "http://www.5ykj.com/Article/" \t "_blank" </w:instrText>
      </w:r>
      <w:r>
        <w:fldChar w:fldCharType="separate"/>
      </w:r>
      <w:r>
        <w:rPr>
          <w:rFonts w:ascii="&amp;quot" w:hAnsi="&amp;quot" w:eastAsia="宋体" w:cs="宋体"/>
          <w:kern w:val="0"/>
          <w:sz w:val="28"/>
          <w:szCs w:val="28"/>
        </w:rPr>
        <w:t>领导</w:t>
      </w:r>
      <w:r>
        <w:rPr>
          <w:rFonts w:ascii="&amp;quot" w:hAnsi="&amp;quot" w:eastAsia="宋体" w:cs="宋体"/>
          <w:kern w:val="0"/>
          <w:sz w:val="28"/>
          <w:szCs w:val="28"/>
        </w:rPr>
        <w:fldChar w:fldCharType="end"/>
      </w:r>
      <w:r>
        <w:rPr>
          <w:rFonts w:ascii="&amp;quot" w:hAnsi="&amp;quot" w:eastAsia="宋体" w:cs="宋体"/>
          <w:kern w:val="0"/>
          <w:sz w:val="28"/>
          <w:szCs w:val="28"/>
        </w:rPr>
        <w:t>批准再由损坏者凭赔偿单到财务部门缴款。</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hint="eastAsia" w:ascii="&amp;quot" w:hAnsi="&amp;quot" w:eastAsia="宋体" w:cs="宋体"/>
          <w:kern w:val="0"/>
          <w:sz w:val="28"/>
          <w:szCs w:val="28"/>
        </w:rPr>
        <w:t>五、</w:t>
      </w:r>
      <w:r>
        <w:rPr>
          <w:rFonts w:ascii="&amp;quot" w:hAnsi="&amp;quot" w:eastAsia="宋体" w:cs="宋体"/>
          <w:kern w:val="0"/>
          <w:sz w:val="28"/>
          <w:szCs w:val="28"/>
        </w:rPr>
        <w:t>财产报废</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 1</w:t>
      </w:r>
      <w:r>
        <w:rPr>
          <w:rFonts w:hint="eastAsia" w:ascii="&amp;quot" w:hAnsi="&amp;quot" w:eastAsia="宋体" w:cs="宋体"/>
          <w:kern w:val="0"/>
          <w:sz w:val="28"/>
          <w:szCs w:val="28"/>
        </w:rPr>
        <w:t>．</w:t>
      </w:r>
      <w:r>
        <w:rPr>
          <w:rFonts w:ascii="&amp;quot" w:hAnsi="&amp;quot" w:eastAsia="宋体" w:cs="宋体"/>
          <w:kern w:val="0"/>
          <w:sz w:val="28"/>
          <w:szCs w:val="28"/>
        </w:rPr>
        <w:t>报废物品要加以区别，找出报废原因，若是失窃物品，要有备案记录，根据实际情况酌情处理。</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2</w:t>
      </w:r>
      <w:r>
        <w:rPr>
          <w:rFonts w:hint="eastAsia" w:ascii="&amp;quot" w:hAnsi="&amp;quot" w:eastAsia="宋体" w:cs="宋体"/>
          <w:kern w:val="0"/>
          <w:sz w:val="28"/>
          <w:szCs w:val="28"/>
        </w:rPr>
        <w:t>．</w:t>
      </w:r>
      <w:r>
        <w:rPr>
          <w:rFonts w:ascii="&amp;quot" w:hAnsi="&amp;quot" w:eastAsia="宋体" w:cs="宋体"/>
          <w:kern w:val="0"/>
          <w:sz w:val="28"/>
          <w:szCs w:val="28"/>
        </w:rPr>
        <w:t>报废的物品由资产管理员统一登记，单项固定资产报废金额按有关规定执行。</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3</w:t>
      </w:r>
      <w:r>
        <w:rPr>
          <w:rFonts w:hint="eastAsia" w:ascii="&amp;quot" w:hAnsi="&amp;quot" w:eastAsia="宋体" w:cs="宋体"/>
          <w:kern w:val="0"/>
          <w:sz w:val="28"/>
          <w:szCs w:val="28"/>
        </w:rPr>
        <w:t>．</w:t>
      </w:r>
      <w:r>
        <w:rPr>
          <w:rFonts w:ascii="&amp;quot" w:hAnsi="&amp;quot" w:eastAsia="宋体" w:cs="宋体"/>
          <w:kern w:val="0"/>
          <w:sz w:val="28"/>
          <w:szCs w:val="28"/>
        </w:rPr>
        <w:t>报废单要有学校负责人，财务主管和财产保管员签字、说明。</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4</w:t>
      </w:r>
      <w:r>
        <w:rPr>
          <w:rFonts w:hint="eastAsia" w:ascii="&amp;quot" w:hAnsi="&amp;quot" w:eastAsia="宋体" w:cs="宋体"/>
          <w:kern w:val="0"/>
          <w:sz w:val="28"/>
          <w:szCs w:val="28"/>
        </w:rPr>
        <w:t>．</w:t>
      </w:r>
      <w:r>
        <w:rPr>
          <w:rFonts w:ascii="&amp;quot" w:hAnsi="&amp;quot" w:eastAsia="宋体" w:cs="宋体"/>
          <w:kern w:val="0"/>
          <w:sz w:val="28"/>
          <w:szCs w:val="28"/>
        </w:rPr>
        <w:t>报废物品处理后的回收资金，要及时入账。</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hint="eastAsia" w:ascii="&amp;quot" w:hAnsi="&amp;quot" w:eastAsia="宋体" w:cs="宋体"/>
          <w:kern w:val="0"/>
          <w:sz w:val="28"/>
          <w:szCs w:val="28"/>
        </w:rPr>
        <w:t>六、</w:t>
      </w:r>
      <w:r>
        <w:rPr>
          <w:rFonts w:ascii="&amp;quot" w:hAnsi="&amp;quot" w:eastAsia="宋体" w:cs="宋体"/>
          <w:kern w:val="0"/>
          <w:sz w:val="28"/>
          <w:szCs w:val="28"/>
        </w:rPr>
        <w:t>资产清查</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1</w:t>
      </w:r>
      <w:r>
        <w:rPr>
          <w:rFonts w:hint="eastAsia" w:ascii="&amp;quot" w:hAnsi="&amp;quot" w:eastAsia="宋体" w:cs="宋体"/>
          <w:kern w:val="0"/>
          <w:sz w:val="28"/>
          <w:szCs w:val="28"/>
        </w:rPr>
        <w:t>．</w:t>
      </w:r>
      <w:r>
        <w:rPr>
          <w:rFonts w:ascii="&amp;quot" w:hAnsi="&amp;quot" w:eastAsia="宋体" w:cs="宋体"/>
          <w:kern w:val="0"/>
          <w:sz w:val="28"/>
          <w:szCs w:val="28"/>
        </w:rPr>
        <w:t>对所有固定资产，每年进行一次清查、以物对账、以账对物，做到账表相符，账账相符，账实相符。发生盈亏、报废等及时处理调整账户，保持固定资产账、卡、物相一致。每年固定资产清查都要留有书面资料。</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2</w:t>
      </w:r>
      <w:r>
        <w:rPr>
          <w:rFonts w:hint="eastAsia" w:ascii="&amp;quot" w:hAnsi="&amp;quot" w:eastAsia="宋体" w:cs="宋体"/>
          <w:kern w:val="0"/>
          <w:sz w:val="28"/>
          <w:szCs w:val="28"/>
        </w:rPr>
        <w:t>．</w:t>
      </w:r>
      <w:r>
        <w:rPr>
          <w:rFonts w:ascii="&amp;quot" w:hAnsi="&amp;quot" w:eastAsia="宋体" w:cs="宋体"/>
          <w:kern w:val="0"/>
          <w:sz w:val="28"/>
          <w:szCs w:val="28"/>
        </w:rPr>
        <w:t>学校在进行财产清查时，要在学校领导的安排下，由总务主任具体负责，组织相关人员参加。</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ascii="&amp;quot" w:hAnsi="&amp;quot" w:eastAsia="宋体" w:cs="宋体"/>
          <w:kern w:val="0"/>
          <w:sz w:val="28"/>
          <w:szCs w:val="28"/>
        </w:rPr>
      </w:pPr>
      <w:r>
        <w:rPr>
          <w:rFonts w:ascii="&amp;quot" w:hAnsi="&amp;quot" w:eastAsia="宋体" w:cs="宋体"/>
          <w:kern w:val="0"/>
          <w:sz w:val="28"/>
          <w:szCs w:val="28"/>
        </w:rPr>
        <w:t>3</w:t>
      </w:r>
      <w:r>
        <w:rPr>
          <w:rFonts w:hint="eastAsia" w:ascii="&amp;quot" w:hAnsi="&amp;quot" w:eastAsia="宋体" w:cs="宋体"/>
          <w:kern w:val="0"/>
          <w:sz w:val="28"/>
          <w:szCs w:val="28"/>
        </w:rPr>
        <w:t>．</w:t>
      </w:r>
      <w:r>
        <w:rPr>
          <w:rFonts w:ascii="&amp;quot" w:hAnsi="&amp;quot" w:eastAsia="宋体" w:cs="宋体"/>
          <w:kern w:val="0"/>
          <w:sz w:val="28"/>
          <w:szCs w:val="28"/>
        </w:rPr>
        <w:t>清查方法以核实账面、实地盘点为主，以抽查、临时盘仓的方法为辅，以达到摸清家底、保证财产安全的目的。发现差错应查明原因，经批准后，进行调账，并指定人员写出</w:t>
      </w:r>
      <w:r>
        <w:fldChar w:fldCharType="begin"/>
      </w:r>
      <w:r>
        <w:instrText xml:space="preserve"> HYPERLINK "http://www.5ykj.com/Article/" \t "_blank" </w:instrText>
      </w:r>
      <w:r>
        <w:fldChar w:fldCharType="separate"/>
      </w:r>
      <w:r>
        <w:rPr>
          <w:rFonts w:ascii="&amp;quot" w:hAnsi="&amp;quot" w:eastAsia="宋体" w:cs="宋体"/>
          <w:kern w:val="0"/>
          <w:sz w:val="28"/>
          <w:szCs w:val="28"/>
        </w:rPr>
        <w:t>报告</w:t>
      </w:r>
      <w:r>
        <w:rPr>
          <w:rFonts w:ascii="&amp;quot" w:hAnsi="&amp;quot" w:eastAsia="宋体" w:cs="宋体"/>
          <w:kern w:val="0"/>
          <w:sz w:val="28"/>
          <w:szCs w:val="28"/>
        </w:rPr>
        <w:fldChar w:fldCharType="end"/>
      </w:r>
      <w:r>
        <w:rPr>
          <w:rFonts w:ascii="&amp;quot" w:hAnsi="&amp;quot" w:eastAsia="宋体" w:cs="宋体"/>
          <w:kern w:val="0"/>
          <w:sz w:val="28"/>
          <w:szCs w:val="28"/>
        </w:rPr>
        <w:t>，以便核查。</w:t>
      </w: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ascii="方正大标宋简体" w:hAnsi="方正大标宋简体" w:eastAsia="方正大标宋简体" w:cs="方正大标宋简体"/>
          <w:b/>
          <w:sz w:val="36"/>
          <w:szCs w:val="24"/>
        </w:rPr>
      </w:pPr>
      <w:r>
        <w:rPr>
          <w:rFonts w:hint="eastAsia" w:ascii="方正大标宋简体" w:hAnsi="方正大标宋简体" w:eastAsia="方正大标宋简体" w:cs="方正大标宋简体"/>
          <w:b/>
          <w:sz w:val="36"/>
          <w:szCs w:val="24"/>
        </w:rPr>
        <w:t>光明路小学校教育统计工作制度</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一、统计工作基本任务</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1.认真执行国家颁发的统计法规和各项统计报表制度。</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2.及时、准确、全面地搜集、整理我校各项事业及发展过程中的基本情况，为各级领导了解情况、指导工作提供必要的统计资料。</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3.积极开展统计工作的调查研究和分析，更好地为教学、科研和行政管理工作服务。</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二、统计类别及其分工</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1.人员统计：⑴教职工情况（办公室）；⑵学生情况（德育处）；⑶科研人员情况（教导处）</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 xml:space="preserve">2.教学与科学研究统计（教导处） </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3.设备统计：仪器设备（总务处）。</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 xml:space="preserve">4.校舍与基本建设统计（总务处） </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5.财务统计（总务处）</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6.劳动工资统计（办公室）</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7.图书馆资料统计（图书室）</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8.固定资产统计（总务处）</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9.房产统计（总务处）</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10.其它情况统计（由统计员负责协调） 。</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三、统计工作的方法</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1.全校各级统计人员（包括专职、兼职），搜集统计资料要根据不同情况和需要，分别采取全面调查、典型调查、抽样调查、一次性调查、重点调查等方法。各种统计方法要互相结合、灵活运用。</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2.为了保证统计资料的正确性，提高报表质量，必须建立和健全原始记录制度，使学校各部门资料来源统一，统计口径一致。</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3.建立统计台帐制度。学校统计员必须建立历史资料统计台帐和日常统计台帐，学校各部门统计员也要建立相应的统计台帐。</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4.积极开展调查研究和统计分析工作，开发计算机在统计领域的应用，建立综合数据库，实现计算机检索打印功能，迅速为领导决策提供准确的统计资料。</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四、统计数字与统计资料的管理</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1.为加强统计数字的管理， 保证统计数字全面、 准确、统一、保密，学校的基本统计数字必须以综合部门的统计数字为准。 已经上报的统计年报数字不得任意修改， 如上报后发现错误需要更正时， 应及时向受表单位说明情况及原因，经核实后进行更正。</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2.学校各部门直接向外报送的统计报表，必须经学校综合统计员审核、签字、盖章、存档，校长批准后方能上报。</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3.建立严格的统计资料保管制度，对领导部门和其它部门所颁发的各种统计资料，建立档案，妥善保管。对有关机密性的统计资料，应严格遵守保密制度，不得遗失或泄露，并应注意不要滥发报表。</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4.认真贯彻《统计法》，提高统计数字的准确性和及时性，要严格按照学校统计报表制度和计算方法进行填报，如实反映情况，不得虚报、瞒报，不得迟报，不报。</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5.各部门的负责人和统计员必须对所填报的统计数字负责。</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五、统计组织与统计人员</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1.学校由校长负责主管统计工作，在总务处统计员一人，负责全校综合统计工作。有关处、室各设兼职统计员一人或几人，分别负责各部门的统计工作，形成学校统计工作网。按国家教育部《教育统计工作暂行规定》，学校负责人对统计工作要经常督促检查，培训考核统计干部，表扬先进，对违反《统计法》的有关领导或统计干部要给予批评教育，情节较重的要给予行政处分等。</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2.综合统计员的职责范围：校长统一负责全校的统计工作。</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（1）贯彻执行上级统计部门的各项统计制度，会同有关部门建立与贯彻学校工作制度，制订全年的统计工作计划。</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（2）统一组织有关部门及时、准确地填报上级统计部门下发的各种统计报表。</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（3）统一管理学校的统计报表和统计数字，建立必要的台帐， 并组织整理学校历史统计资料，定期汇编全校基本情况的统计资料。</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（4）应用电子计算机开展统计工作，建立综合统计数据库，并实现其检索功能。</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（5）开展调查研究和统计分析工作，定期检查各项计划的执行情况，并进行专题分析研究工作。</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（6）在校长、办公室主任的领导下，负责召开全校统计会议，传达上级领导对统计工作的指示， 研究统计工作问题， 总结交流统计工作经验 ,开展业务竞赛，组织业务学习。</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3.各有关处、室兼职统计员的职责范围： 在本部门负责人的领导和综合统计员的指导下 ,负责本部门的统计工作。</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（1）执行上级和学校的统计工作制度，建立与贯彻本部门的统计工作制度。</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（2）负责填报国家下发的有关调查统计报表和各种一次性调查表。</w:t>
      </w:r>
    </w:p>
    <w:p>
      <w:pPr>
        <w:adjustRightInd w:val="0"/>
        <w:snapToGrid w:val="0"/>
        <w:spacing w:line="360" w:lineRule="auto"/>
        <w:ind w:firstLine="560" w:firstLineChars="200"/>
        <w:rPr>
          <w:rFonts w:ascii="仿宋" w:hAnsi="仿宋" w:eastAsia="仿宋"/>
          <w:sz w:val="28"/>
        </w:rPr>
      </w:pPr>
      <w:r>
        <w:rPr>
          <w:rFonts w:hint="eastAsia" w:ascii="仿宋" w:hAnsi="仿宋" w:eastAsia="仿宋"/>
          <w:sz w:val="28"/>
        </w:rPr>
        <w:t>（3）系统地积累和整理本部门各种统计资料 ,并进行分析研究。</w:t>
      </w:r>
    </w:p>
    <w:p>
      <w:pPr>
        <w:jc w:val="center"/>
        <w:rPr>
          <w:rFonts w:hint="eastAsia"/>
          <w:b/>
          <w:sz w:val="44"/>
        </w:rPr>
      </w:pPr>
    </w:p>
    <w:p>
      <w:pPr>
        <w:jc w:val="center"/>
        <w:rPr>
          <w:rFonts w:hint="eastAsia"/>
          <w:b/>
          <w:sz w:val="44"/>
        </w:rPr>
      </w:pPr>
    </w:p>
    <w:p>
      <w:pPr>
        <w:jc w:val="center"/>
        <w:rPr>
          <w:rFonts w:hint="eastAsia"/>
          <w:b/>
          <w:sz w:val="44"/>
        </w:rPr>
      </w:pPr>
    </w:p>
    <w:p>
      <w:pPr>
        <w:spacing w:line="440" w:lineRule="exact"/>
        <w:jc w:val="center"/>
        <w:rPr>
          <w:rFonts w:hint="eastAsia" w:ascii="方正大标宋简体" w:hAnsi="方正大标宋简体" w:eastAsia="方正大标宋简体" w:cs="方正大标宋简体"/>
          <w:b/>
          <w:sz w:val="32"/>
          <w:szCs w:val="32"/>
        </w:rPr>
      </w:pPr>
      <w:r>
        <w:rPr>
          <w:rFonts w:hint="eastAsia" w:ascii="方正大标宋简体" w:hAnsi="方正大标宋简体" w:eastAsia="方正大标宋简体" w:cs="方正大标宋简体"/>
          <w:b/>
          <w:sz w:val="32"/>
          <w:szCs w:val="32"/>
        </w:rPr>
        <w:t>光明路小学</w:t>
      </w:r>
    </w:p>
    <w:p>
      <w:pPr>
        <w:spacing w:line="440" w:lineRule="exact"/>
        <w:jc w:val="center"/>
        <w:rPr>
          <w:rFonts w:hint="eastAsia" w:ascii="方正大标宋简体" w:hAnsi="方正大标宋简体" w:eastAsia="方正大标宋简体" w:cs="方正大标宋简体"/>
          <w:b/>
          <w:sz w:val="32"/>
          <w:szCs w:val="32"/>
        </w:rPr>
      </w:pPr>
      <w:r>
        <w:rPr>
          <w:rFonts w:hint="eastAsia" w:ascii="方正大标宋简体" w:hAnsi="方正大标宋简体" w:eastAsia="方正大标宋简体" w:cs="方正大标宋简体"/>
          <w:b/>
          <w:sz w:val="32"/>
          <w:szCs w:val="32"/>
        </w:rPr>
        <w:t>“优秀班主任”“先进班集体”评选办法</w:t>
      </w:r>
    </w:p>
    <w:p>
      <w:pPr>
        <w:keepNext w:val="0"/>
        <w:keepLines w:val="0"/>
        <w:pageBreakBefore w:val="0"/>
        <w:kinsoku/>
        <w:wordWrap/>
        <w:overflowPunct/>
        <w:topLinePunct w:val="0"/>
        <w:autoSpaceDE/>
        <w:autoSpaceDN/>
        <w:bidi w:val="0"/>
        <w:adjustRightInd/>
        <w:snapToGrid/>
        <w:spacing w:line="360" w:lineRule="exact"/>
        <w:ind w:firstLine="560" w:firstLineChars="200"/>
        <w:jc w:val="left"/>
        <w:textAlignment w:val="auto"/>
        <w:rPr>
          <w:sz w:val="28"/>
          <w:szCs w:val="28"/>
        </w:rPr>
      </w:pPr>
      <w:r>
        <w:rPr>
          <w:rFonts w:hint="eastAsia"/>
          <w:sz w:val="28"/>
          <w:szCs w:val="28"/>
        </w:rPr>
        <w:t>班主任工作是学校教育教学工作的重要组成部分，培养一支优秀的班主任队伍，是落实学校德育工作，提高教育教学质量的关键所在，也是学校发展的长远之计。</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为全面提高班主任工作的能力和水平，进一步调动广大班主任工作的积极性，及时总结优秀班主任的成功经验和典型做法，并在全体班主任中加以推广，以激励班主任更加积极而富有创造性地开展工作，我校特制定《光明路小学“优秀班主任”“先进班集体”评选办法》，具体内容如下：</w:t>
      </w:r>
    </w:p>
    <w:p>
      <w:pPr>
        <w:keepNext w:val="0"/>
        <w:keepLines w:val="0"/>
        <w:pageBreakBefore w:val="0"/>
        <w:kinsoku/>
        <w:wordWrap/>
        <w:overflowPunct/>
        <w:topLinePunct w:val="0"/>
        <w:autoSpaceDE/>
        <w:autoSpaceDN/>
        <w:bidi w:val="0"/>
        <w:adjustRightInd/>
        <w:snapToGrid/>
        <w:spacing w:line="360" w:lineRule="exact"/>
        <w:ind w:firstLine="551" w:firstLineChars="196"/>
        <w:textAlignment w:val="auto"/>
        <w:rPr>
          <w:b/>
          <w:sz w:val="28"/>
          <w:szCs w:val="28"/>
        </w:rPr>
      </w:pPr>
      <w:r>
        <w:rPr>
          <w:rFonts w:hint="eastAsia"/>
          <w:b/>
          <w:sz w:val="28"/>
          <w:szCs w:val="28"/>
        </w:rPr>
        <w:t>一、评选条件</w:t>
      </w:r>
    </w:p>
    <w:p>
      <w:pPr>
        <w:keepNext w:val="0"/>
        <w:keepLines w:val="0"/>
        <w:pageBreakBefore w:val="0"/>
        <w:kinsoku/>
        <w:wordWrap/>
        <w:overflowPunct/>
        <w:topLinePunct w:val="0"/>
        <w:autoSpaceDE/>
        <w:autoSpaceDN/>
        <w:bidi w:val="0"/>
        <w:adjustRightInd/>
        <w:snapToGrid/>
        <w:spacing w:line="360" w:lineRule="exact"/>
        <w:ind w:firstLine="420" w:firstLineChars="150"/>
        <w:textAlignment w:val="auto"/>
        <w:rPr>
          <w:sz w:val="28"/>
          <w:szCs w:val="28"/>
        </w:rPr>
      </w:pPr>
      <w:r>
        <w:rPr>
          <w:rFonts w:hint="eastAsia"/>
          <w:sz w:val="28"/>
          <w:szCs w:val="28"/>
        </w:rPr>
        <w:t>（一）“优秀班主任”评选条件：</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1.热爱教育事业，热爱班主任工作，师德考核为优秀。</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2.现任班主任并担任班主任工作一定年限（校级优秀班主任至少1年以上，区级以上优秀班主任至少3年以上），所带班级在本校班级管理中名列前茅。</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3.每学期能按时制订班主任工作计划，认真做好班主任工作总结，按时参加班主任工作会议，不无故缺席，及时完成学校布置给班主任和班级的各项工作，能够积极配合学校安排的临时紧急任务。</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4.具有现代教育管理理念，注重德育工作创新和班级管理工作创新，坚持以人为本，尊重学生个性差异，有典型的班级管理创新案例，且得到学生、家长普遍公认并有推广价值。</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5.管理方法民主，管理手段灵活，能够培养和调动学生自我教育、自我管理的积极性，善于营造宽松和谐的班级管理氛围，建立新型的师生关系及团结、进取、合作的班风。</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6.注重因材施教和创新思维培养，注重整体发展，善于挖掘并指导、发挥学生的个性特长，在培养创新型人才方面和促进教育教学质量提高方面成绩突出。</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7.积极参加德育课题研究和课程建设，积极参加班主任工作论坛或经验交流，有较强的班主任教育科研能力和创新意识；</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8.能主动协调班科任教师之间的关系，积极配合科任教师开展的体、卫、艺、科学、综合实践等课内外活动，并取得一定成果，全面推进素质教育；</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9.尊重学生家长，主动与学生家长沟通，虚心听取意见和建议，学生、家长对班级工作的满意率100%；</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10.注重班集体建设，积极开展丰富多彩的家委会活动（每学期至少一次），教育效果显著；</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（二）“先进班集体”评选条件：</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1.有政治坚定、团结协作、以身作则、联系同学的班干部队伍，学生自我管理能力强，自我管理成效好；</w:t>
      </w:r>
    </w:p>
    <w:p>
      <w:pPr>
        <w:keepNext w:val="0"/>
        <w:keepLines w:val="0"/>
        <w:pageBreakBefore w:val="0"/>
        <w:kinsoku/>
        <w:wordWrap/>
        <w:overflowPunct/>
        <w:topLinePunct w:val="0"/>
        <w:autoSpaceDE/>
        <w:autoSpaceDN/>
        <w:bidi w:val="0"/>
        <w:adjustRightInd/>
        <w:snapToGrid/>
        <w:spacing w:line="360" w:lineRule="exact"/>
        <w:textAlignment w:val="auto"/>
        <w:rPr>
          <w:sz w:val="28"/>
          <w:szCs w:val="28"/>
        </w:rPr>
      </w:pPr>
      <w:r>
        <w:rPr>
          <w:rFonts w:hint="eastAsia"/>
          <w:sz w:val="28"/>
          <w:szCs w:val="28"/>
        </w:rPr>
        <w:t xml:space="preserve">    2.有积极上进、乐于助人、遵纪守法、热爱集体、朝气蓬勃、文明健康的良好班风；</w:t>
      </w:r>
    </w:p>
    <w:p>
      <w:pPr>
        <w:keepNext w:val="0"/>
        <w:keepLines w:val="0"/>
        <w:pageBreakBefore w:val="0"/>
        <w:kinsoku/>
        <w:wordWrap/>
        <w:overflowPunct/>
        <w:topLinePunct w:val="0"/>
        <w:autoSpaceDE/>
        <w:autoSpaceDN/>
        <w:bidi w:val="0"/>
        <w:adjustRightInd/>
        <w:snapToGrid/>
        <w:spacing w:line="360" w:lineRule="exact"/>
        <w:textAlignment w:val="auto"/>
        <w:rPr>
          <w:sz w:val="28"/>
          <w:szCs w:val="28"/>
        </w:rPr>
      </w:pPr>
      <w:r>
        <w:rPr>
          <w:rFonts w:hint="eastAsia"/>
          <w:sz w:val="28"/>
          <w:szCs w:val="28"/>
        </w:rPr>
        <w:t xml:space="preserve">    3.有勤奋、严谨、求实、创新的优良学风。认真组织社会实践、文化科技、志愿服务等活动；呈现出良好的整体素质；</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4.保持良好的班级、个人卫生环境；积极开展体育锻炼活动。</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5.班级获得校级及校级以上荣誉称号，学校没有受到各级教育行政部门通报以上的处理，无重大安全事故。</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6.注重班集体建设，积极开展丰富多彩的家委会活动（每学期至少一次），教育效果显著。</w:t>
      </w:r>
    </w:p>
    <w:p>
      <w:pPr>
        <w:keepNext w:val="0"/>
        <w:keepLines w:val="0"/>
        <w:pageBreakBefore w:val="0"/>
        <w:kinsoku/>
        <w:wordWrap/>
        <w:overflowPunct/>
        <w:topLinePunct w:val="0"/>
        <w:autoSpaceDE/>
        <w:autoSpaceDN/>
        <w:bidi w:val="0"/>
        <w:adjustRightInd/>
        <w:snapToGrid/>
        <w:spacing w:line="360" w:lineRule="exact"/>
        <w:ind w:firstLine="551" w:firstLineChars="196"/>
        <w:textAlignment w:val="auto"/>
        <w:rPr>
          <w:b/>
          <w:sz w:val="28"/>
          <w:szCs w:val="28"/>
        </w:rPr>
      </w:pPr>
      <w:r>
        <w:rPr>
          <w:rFonts w:hint="eastAsia"/>
          <w:b/>
          <w:sz w:val="28"/>
          <w:szCs w:val="28"/>
        </w:rPr>
        <w:t>二、评选办法</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643" w:firstLineChars="200"/>
        <w:jc w:val="left"/>
        <w:textAlignment w:val="auto"/>
        <w:rPr>
          <w:rFonts w:ascii="仿宋" w:hAnsi="仿宋" w:eastAsia="仿宋" w:cs="仿宋_GB2312"/>
          <w:b/>
          <w:bCs/>
          <w:color w:val="auto"/>
          <w:sz w:val="32"/>
          <w:szCs w:val="32"/>
          <w:u w:val="single"/>
        </w:rPr>
      </w:pPr>
      <w:r>
        <w:rPr>
          <w:rFonts w:hint="eastAsia" w:ascii="仿宋" w:hAnsi="仿宋" w:eastAsia="仿宋" w:cs="仿宋_GB2312"/>
          <w:b/>
          <w:bCs/>
          <w:color w:val="auto"/>
          <w:sz w:val="32"/>
          <w:szCs w:val="32"/>
          <w:u w:val="single"/>
        </w:rPr>
        <w:t>1.将本学年度两个学期的班级综合量化从高到低排序，推选出级部前两名为候选班级。（近三年获得同等荣誉的不再推选同级评选；两个学期不是同一个班主任的班级不再推选）</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643" w:firstLineChars="200"/>
        <w:jc w:val="left"/>
        <w:textAlignment w:val="auto"/>
        <w:rPr>
          <w:rFonts w:ascii="仿宋" w:hAnsi="仿宋" w:eastAsia="仿宋" w:cs="仿宋_GB2312"/>
          <w:b/>
          <w:bCs/>
          <w:color w:val="auto"/>
          <w:sz w:val="32"/>
          <w:szCs w:val="32"/>
          <w:u w:val="single"/>
        </w:rPr>
      </w:pPr>
      <w:r>
        <w:rPr>
          <w:rFonts w:hint="eastAsia" w:ascii="仿宋" w:hAnsi="仿宋" w:eastAsia="仿宋" w:cs="仿宋_GB2312"/>
          <w:b/>
          <w:bCs/>
          <w:color w:val="auto"/>
          <w:sz w:val="32"/>
          <w:szCs w:val="32"/>
          <w:u w:val="single"/>
        </w:rPr>
        <w:t>2. 候选班级的班主任已经获得“区级优秀班集体”者，竞选“市级优秀班集体”。</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643" w:firstLineChars="200"/>
        <w:jc w:val="left"/>
        <w:textAlignment w:val="auto"/>
        <w:rPr>
          <w:rFonts w:ascii="仿宋" w:hAnsi="仿宋" w:eastAsia="仿宋"/>
          <w:b/>
          <w:bCs/>
          <w:color w:val="auto"/>
          <w:sz w:val="32"/>
          <w:szCs w:val="32"/>
          <w:u w:val="single"/>
        </w:rPr>
      </w:pPr>
      <w:r>
        <w:rPr>
          <w:rFonts w:hint="eastAsia" w:ascii="仿宋" w:hAnsi="仿宋" w:eastAsia="仿宋" w:cs="仿宋_GB2312"/>
          <w:b/>
          <w:bCs/>
          <w:color w:val="auto"/>
          <w:sz w:val="32"/>
          <w:szCs w:val="32"/>
          <w:u w:val="single"/>
        </w:rPr>
        <w:t>3.</w:t>
      </w:r>
      <w:r>
        <w:rPr>
          <w:rFonts w:hint="eastAsia" w:ascii="仿宋" w:hAnsi="仿宋" w:eastAsia="仿宋"/>
          <w:b/>
          <w:bCs/>
          <w:color w:val="auto"/>
          <w:sz w:val="32"/>
          <w:szCs w:val="32"/>
          <w:u w:val="single"/>
        </w:rPr>
        <w:t xml:space="preserve"> 对优秀班集体的候选班级进行票决。候选班主任回避，其余班主任和中层以上干部，根据当年的名额对市、区优秀班集体投票。票数多者当选；若票数相同，按班级量化得分排序；若还相同，班主任年限长者优先；再相同年长者优先。</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643" w:firstLineChars="200"/>
        <w:jc w:val="left"/>
        <w:textAlignment w:val="auto"/>
        <w:rPr>
          <w:rFonts w:ascii="仿宋" w:hAnsi="仿宋" w:eastAsia="仿宋"/>
          <w:b/>
          <w:bCs/>
          <w:color w:val="auto"/>
          <w:sz w:val="32"/>
          <w:szCs w:val="32"/>
          <w:u w:val="single"/>
        </w:rPr>
      </w:pPr>
      <w:r>
        <w:rPr>
          <w:rFonts w:hint="eastAsia" w:ascii="仿宋" w:hAnsi="仿宋" w:eastAsia="仿宋"/>
          <w:b/>
          <w:bCs/>
          <w:color w:val="auto"/>
          <w:sz w:val="32"/>
          <w:szCs w:val="32"/>
          <w:u w:val="single"/>
        </w:rPr>
        <w:t>4.根据上级要求，面向全体教师公示。</w:t>
      </w:r>
    </w:p>
    <w:p>
      <w:pPr>
        <w:keepNext w:val="0"/>
        <w:keepLines w:val="0"/>
        <w:pageBreakBefore w:val="0"/>
        <w:kinsoku/>
        <w:wordWrap/>
        <w:overflowPunct/>
        <w:topLinePunct w:val="0"/>
        <w:autoSpaceDE/>
        <w:autoSpaceDN/>
        <w:bidi w:val="0"/>
        <w:adjustRightInd/>
        <w:snapToGrid/>
        <w:spacing w:line="360" w:lineRule="exact"/>
        <w:ind w:firstLine="551" w:firstLineChars="196"/>
        <w:textAlignment w:val="auto"/>
        <w:rPr>
          <w:sz w:val="28"/>
          <w:szCs w:val="28"/>
        </w:rPr>
      </w:pPr>
      <w:r>
        <w:rPr>
          <w:rFonts w:hint="eastAsia"/>
          <w:b/>
          <w:sz w:val="28"/>
          <w:szCs w:val="28"/>
        </w:rPr>
        <w:t>三、有以下情况之一者不能评选为“优秀班主任”或“先进班集体”：</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1．班级有严重学生打架事故者或严重故意破坏公物者；</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sz w:val="28"/>
          <w:szCs w:val="28"/>
        </w:rPr>
      </w:pPr>
      <w:r>
        <w:rPr>
          <w:rFonts w:hint="eastAsia"/>
          <w:sz w:val="28"/>
          <w:szCs w:val="28"/>
        </w:rPr>
        <w:t>2．每学期班级违纪学生被通报超过5人次；</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宋体" w:hAnsi="宋体"/>
          <w:sz w:val="28"/>
          <w:szCs w:val="28"/>
        </w:rPr>
      </w:pPr>
      <w:r>
        <w:rPr>
          <w:rFonts w:hint="eastAsia" w:ascii="宋体" w:hAnsi="宋体"/>
          <w:sz w:val="28"/>
          <w:szCs w:val="28"/>
        </w:rPr>
        <w:t xml:space="preserve">3. 班主任工作有严重失职者，所带班级的班风、学风差； </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宋体" w:hAnsi="宋体"/>
          <w:sz w:val="28"/>
          <w:szCs w:val="28"/>
        </w:rPr>
      </w:pPr>
      <w:r>
        <w:rPr>
          <w:rFonts w:hint="eastAsia" w:ascii="宋体" w:hAnsi="宋体"/>
          <w:sz w:val="28"/>
          <w:szCs w:val="28"/>
        </w:rPr>
        <w:t>4. 有教师、家长或学生反映，不能积极配合学校管理工作的，经核实情况属实的；</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宋体" w:hAnsi="宋体"/>
          <w:sz w:val="28"/>
          <w:szCs w:val="28"/>
        </w:rPr>
      </w:pPr>
      <w:r>
        <w:rPr>
          <w:rFonts w:hint="eastAsia" w:ascii="宋体" w:hAnsi="宋体"/>
          <w:sz w:val="28"/>
          <w:szCs w:val="28"/>
        </w:rPr>
        <w:t>5.拒不配合学校安排的各项临时、紧急任务，经核实情况属实的；</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宋体" w:hAnsi="宋体"/>
          <w:b/>
          <w:bCs/>
          <w:color w:val="auto"/>
          <w:sz w:val="28"/>
          <w:szCs w:val="28"/>
          <w:u w:val="single"/>
        </w:rPr>
      </w:pPr>
      <w:r>
        <w:rPr>
          <w:rFonts w:hint="eastAsia" w:ascii="宋体" w:hAnsi="宋体"/>
          <w:b/>
          <w:bCs/>
          <w:color w:val="auto"/>
          <w:sz w:val="28"/>
          <w:szCs w:val="28"/>
          <w:u w:val="single"/>
        </w:rPr>
        <w:t>6.不支持</w:t>
      </w:r>
      <w:r>
        <w:rPr>
          <w:rFonts w:ascii="宋体" w:hAnsi="宋体"/>
          <w:b/>
          <w:bCs/>
          <w:color w:val="auto"/>
          <w:sz w:val="28"/>
          <w:szCs w:val="28"/>
          <w:u w:val="single"/>
        </w:rPr>
        <w:t>学</w:t>
      </w:r>
      <w:r>
        <w:rPr>
          <w:rFonts w:hint="eastAsia" w:ascii="宋体" w:hAnsi="宋体"/>
          <w:b/>
          <w:bCs/>
          <w:color w:val="auto"/>
          <w:sz w:val="28"/>
          <w:szCs w:val="28"/>
          <w:u w:val="single"/>
        </w:rPr>
        <w:t>校</w:t>
      </w:r>
      <w:r>
        <w:rPr>
          <w:rFonts w:ascii="宋体" w:hAnsi="宋体"/>
          <w:b/>
          <w:bCs/>
          <w:color w:val="auto"/>
          <w:sz w:val="28"/>
          <w:szCs w:val="28"/>
          <w:u w:val="single"/>
        </w:rPr>
        <w:t>大队委工作</w:t>
      </w:r>
      <w:r>
        <w:rPr>
          <w:rFonts w:hint="eastAsia" w:ascii="宋体" w:hAnsi="宋体"/>
          <w:b/>
          <w:bCs/>
          <w:color w:val="auto"/>
          <w:sz w:val="28"/>
          <w:szCs w:val="28"/>
          <w:u w:val="single"/>
        </w:rPr>
        <w:t>，</w:t>
      </w:r>
      <w:r>
        <w:rPr>
          <w:rFonts w:ascii="宋体" w:hAnsi="宋体"/>
          <w:b/>
          <w:bCs/>
          <w:color w:val="auto"/>
          <w:sz w:val="28"/>
          <w:szCs w:val="28"/>
          <w:u w:val="single"/>
        </w:rPr>
        <w:t>对大队</w:t>
      </w:r>
      <w:r>
        <w:rPr>
          <w:rFonts w:hint="eastAsia" w:ascii="宋体" w:hAnsi="宋体"/>
          <w:b/>
          <w:bCs/>
          <w:color w:val="auto"/>
          <w:sz w:val="28"/>
          <w:szCs w:val="28"/>
          <w:u w:val="single"/>
        </w:rPr>
        <w:t>委</w:t>
      </w:r>
      <w:r>
        <w:rPr>
          <w:rFonts w:ascii="宋体" w:hAnsi="宋体"/>
          <w:b/>
          <w:bCs/>
          <w:color w:val="auto"/>
          <w:sz w:val="28"/>
          <w:szCs w:val="28"/>
          <w:u w:val="single"/>
        </w:rPr>
        <w:t>学生进行批评、施压、</w:t>
      </w:r>
      <w:r>
        <w:rPr>
          <w:rFonts w:hint="eastAsia" w:ascii="宋体" w:hAnsi="宋体"/>
          <w:b/>
          <w:bCs/>
          <w:color w:val="auto"/>
          <w:sz w:val="28"/>
          <w:szCs w:val="28"/>
          <w:u w:val="single"/>
        </w:rPr>
        <w:t>阻碍</w:t>
      </w:r>
      <w:r>
        <w:rPr>
          <w:rFonts w:ascii="宋体" w:hAnsi="宋体"/>
          <w:b/>
          <w:bCs/>
          <w:color w:val="auto"/>
          <w:sz w:val="28"/>
          <w:szCs w:val="28"/>
          <w:u w:val="single"/>
        </w:rPr>
        <w:t>其工作，</w:t>
      </w:r>
      <w:r>
        <w:rPr>
          <w:rFonts w:hint="eastAsia" w:ascii="宋体" w:hAnsi="宋体"/>
          <w:b/>
          <w:bCs/>
          <w:color w:val="auto"/>
          <w:sz w:val="28"/>
          <w:szCs w:val="28"/>
          <w:u w:val="single"/>
        </w:rPr>
        <w:t>经核实情况属实的。</w:t>
      </w:r>
    </w:p>
    <w:p>
      <w:pPr>
        <w:jc w:val="center"/>
        <w:rPr>
          <w:rFonts w:hint="eastAsia"/>
          <w:b/>
          <w:sz w:val="44"/>
        </w:rPr>
      </w:pPr>
    </w:p>
    <w:p>
      <w:pPr>
        <w:jc w:val="center"/>
        <w:rPr>
          <w:rFonts w:hint="eastAsia"/>
          <w:b/>
          <w:sz w:val="44"/>
        </w:rPr>
      </w:pPr>
    </w:p>
    <w:p>
      <w:pPr>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光明路小学班主任工作考核方案</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为发挥班主任在班级教育管理中的主导作用，充分调动班主任工作的积极性、主动性、创造性，促进班级管理工作的制度化、规范化，并为班主任聘任、评优提供依据，特制定本细则。 </w:t>
      </w:r>
    </w:p>
    <w:p>
      <w:pPr>
        <w:spacing w:line="440" w:lineRule="exact"/>
        <w:rPr>
          <w:rFonts w:ascii="仿宋" w:hAnsi="仿宋" w:eastAsia="仿宋" w:cs="仿宋"/>
          <w:b/>
          <w:sz w:val="32"/>
          <w:szCs w:val="32"/>
        </w:rPr>
      </w:pPr>
      <w:r>
        <w:rPr>
          <w:rFonts w:hint="eastAsia" w:ascii="仿宋" w:hAnsi="仿宋" w:eastAsia="仿宋" w:cs="仿宋"/>
          <w:b/>
          <w:sz w:val="32"/>
          <w:szCs w:val="32"/>
        </w:rPr>
        <w:t xml:space="preserve">一、班主任工作考核办法： </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1．在校领导的指导下，由德育处、教研组、执勤教师、少先队大队部具体负责考核工作。 </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2．班主任考核采用定期检查、随机抽查、学生记载、领导巡视、教研组及执勤教师评分等办法进行综合评定。</w:t>
      </w:r>
    </w:p>
    <w:p>
      <w:pPr>
        <w:spacing w:line="440" w:lineRule="exact"/>
        <w:rPr>
          <w:rFonts w:ascii="仿宋" w:hAnsi="仿宋" w:eastAsia="仿宋" w:cs="仿宋"/>
          <w:b/>
          <w:sz w:val="32"/>
          <w:szCs w:val="32"/>
        </w:rPr>
      </w:pPr>
      <w:r>
        <w:rPr>
          <w:rFonts w:hint="eastAsia" w:ascii="仿宋" w:hAnsi="仿宋" w:eastAsia="仿宋" w:cs="仿宋"/>
          <w:b/>
          <w:sz w:val="32"/>
          <w:szCs w:val="32"/>
        </w:rPr>
        <w:t>二、班主任工作考核内容：</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班主任工作考核共计200分，其中包括班级管理考核100分和班主任常规考核100分。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（一）班级管理考核（共100分）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班级管理包括班级的卫生、纪律、课间操、安全及公物管理五部分组成，具体检查标准见《光明路小学学生行为习惯检查评比细则》、《光明路小学室内、外卫生检查评比细则》、《光明路小学课间操、眼保健操检查评比细则》、《光明路小学安全检查评比细则》、《光明路小学班级公物管理细则》。根据以上检查细则对班级管理进行细致的考核，每周公布量化分数并评出流动红旗，每个月再根据每周的量化分数评出纪律示范班、卫生示范班、课间操示范班，学期末根据每月量化分累计算出总分并转换成标准分值。</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（二）班主任常规考核（共100分）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班主任常规包括常规工作、班级文化建设、家委会活动及其他活动等共计100分。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1．常规工作</w:t>
      </w:r>
    </w:p>
    <w:p>
      <w:pPr>
        <w:spacing w:line="440" w:lineRule="exact"/>
        <w:ind w:firstLine="640" w:firstLineChars="200"/>
        <w:rPr>
          <w:rFonts w:ascii="仿宋" w:hAnsi="仿宋" w:eastAsia="仿宋" w:cs="仿宋"/>
          <w:b/>
          <w:bCs/>
          <w:color w:val="auto"/>
          <w:sz w:val="32"/>
          <w:szCs w:val="32"/>
          <w:u w:val="single"/>
        </w:rPr>
      </w:pPr>
      <w:r>
        <w:rPr>
          <w:rFonts w:hint="eastAsia" w:ascii="仿宋" w:hAnsi="仿宋" w:eastAsia="仿宋" w:cs="仿宋"/>
          <w:sz w:val="32"/>
          <w:szCs w:val="32"/>
        </w:rPr>
        <w:t>（1）能按规定时间及时制订本学期班主任工作计划、总结、家访工作记录、家长会材料等，要求所交材料重点突出、有针对性、可操作性和创新性，</w:t>
      </w:r>
      <w:r>
        <w:rPr>
          <w:rFonts w:hint="eastAsia" w:ascii="仿宋" w:hAnsi="仿宋" w:eastAsia="仿宋" w:cs="仿宋"/>
          <w:b/>
          <w:bCs/>
          <w:color w:val="auto"/>
          <w:sz w:val="32"/>
          <w:szCs w:val="32"/>
          <w:u w:val="single"/>
        </w:rPr>
        <w:t>由校领导、德育处、教研组组成的评审小组进行评分，评选出一、二、三等分值，分别为10、9、8分。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（2）能按时参加学校组织召开的班主任会议并及时签到，</w:t>
      </w:r>
      <w:r>
        <w:rPr>
          <w:rFonts w:hint="eastAsia" w:ascii="仿宋" w:hAnsi="仿宋" w:eastAsia="仿宋" w:cs="仿宋"/>
          <w:b/>
          <w:bCs/>
          <w:color w:val="auto"/>
          <w:sz w:val="32"/>
          <w:szCs w:val="32"/>
          <w:u w:val="single"/>
        </w:rPr>
        <w:t>迟到或早退一次扣 1 分，缺席一次扣 2 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3）学期末按照学校要求及时填写《学生素质报告书》，等级填写规范；操行评语客观、公正、粘贴平整；班主任签名认真、工整。本项目得分共10分，由校领导、德育处、教研组组成的评审小组进行评分，根据检查情况将酌情扣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2．班级文化建设</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能根据学校的通知要求布置黑板报和班级文化，由班主任老师组成的评审小组根据学校分组及时签到并进行评分，根据评选最高得分10分。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3．家委会活动</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每班每学期根据学校要求至少要组织一次扎实有效的家委会活动并制作新闻报道宣传提高关注度，活动后及时整理材料并上报德育处，</w:t>
      </w:r>
      <w:r>
        <w:rPr>
          <w:rFonts w:hint="eastAsia" w:ascii="仿宋" w:hAnsi="仿宋" w:eastAsia="仿宋" w:cs="仿宋"/>
          <w:b/>
          <w:bCs/>
          <w:color w:val="auto"/>
          <w:sz w:val="32"/>
          <w:szCs w:val="32"/>
          <w:u w:val="single"/>
        </w:rPr>
        <w:t>视质量和次数评出一、二、三等奖，对应分值为10、9、8分。</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4. 学校活动</w:t>
      </w:r>
    </w:p>
    <w:p>
      <w:pPr>
        <w:spacing w:line="440" w:lineRule="exact"/>
        <w:ind w:firstLine="640" w:firstLineChars="200"/>
        <w:rPr>
          <w:rFonts w:ascii="仿宋" w:hAnsi="仿宋" w:eastAsia="仿宋" w:cs="仿宋"/>
          <w:b/>
          <w:bCs/>
          <w:color w:val="auto"/>
          <w:sz w:val="32"/>
          <w:szCs w:val="32"/>
          <w:u w:val="single"/>
        </w:rPr>
      </w:pPr>
      <w:r>
        <w:rPr>
          <w:rFonts w:hint="eastAsia" w:ascii="仿宋" w:hAnsi="仿宋" w:eastAsia="仿宋" w:cs="仿宋"/>
          <w:sz w:val="32"/>
          <w:szCs w:val="32"/>
        </w:rPr>
        <w:t>根据学校工作安排，积极参加各项文体活动，如：</w:t>
      </w:r>
      <w:r>
        <w:rPr>
          <w:rFonts w:hint="eastAsia" w:ascii="仿宋" w:hAnsi="仿宋" w:eastAsia="仿宋" w:cs="仿宋"/>
          <w:b/>
          <w:bCs/>
          <w:color w:val="auto"/>
          <w:sz w:val="32"/>
          <w:szCs w:val="32"/>
          <w:u w:val="single"/>
        </w:rPr>
        <w:t>运动会、征文比赛、演讲比赛、升旗仪式等，为德育活动工作量加分项，共10分，5分为5/4/3三等，5分为机动加分。</w:t>
      </w:r>
    </w:p>
    <w:p>
      <w:pPr>
        <w:spacing w:line="440" w:lineRule="exact"/>
        <w:ind w:firstLine="643" w:firstLineChars="200"/>
        <w:rPr>
          <w:rFonts w:ascii="仿宋" w:hAnsi="仿宋" w:eastAsia="仿宋" w:cs="仿宋"/>
          <w:b/>
          <w:bCs/>
          <w:color w:val="auto"/>
          <w:sz w:val="32"/>
          <w:szCs w:val="32"/>
          <w:u w:val="single"/>
        </w:rPr>
      </w:pPr>
      <w:r>
        <w:rPr>
          <w:rFonts w:hint="eastAsia" w:ascii="仿宋" w:hAnsi="仿宋" w:eastAsia="仿宋" w:cs="仿宋"/>
          <w:b/>
          <w:bCs/>
          <w:color w:val="auto"/>
          <w:sz w:val="32"/>
          <w:szCs w:val="32"/>
          <w:u w:val="single"/>
        </w:rPr>
        <w:t>5.大队委工作量化</w:t>
      </w:r>
    </w:p>
    <w:p>
      <w:pPr>
        <w:spacing w:line="440" w:lineRule="exact"/>
        <w:ind w:firstLine="643" w:firstLineChars="200"/>
        <w:rPr>
          <w:rFonts w:ascii="仿宋" w:hAnsi="仿宋" w:eastAsia="仿宋" w:cs="仿宋"/>
          <w:b/>
          <w:bCs/>
          <w:color w:val="auto"/>
          <w:sz w:val="32"/>
          <w:szCs w:val="32"/>
          <w:u w:val="single"/>
        </w:rPr>
      </w:pPr>
      <w:r>
        <w:rPr>
          <w:rFonts w:hint="eastAsia" w:ascii="仿宋" w:hAnsi="仿宋" w:eastAsia="仿宋" w:cs="仿宋"/>
          <w:b/>
          <w:bCs/>
          <w:color w:val="auto"/>
          <w:sz w:val="32"/>
          <w:szCs w:val="32"/>
          <w:u w:val="single"/>
        </w:rPr>
        <w:t>每年</w:t>
      </w:r>
      <w:r>
        <w:rPr>
          <w:rFonts w:ascii="仿宋" w:hAnsi="仿宋" w:eastAsia="仿宋" w:cs="仿宋"/>
          <w:b/>
          <w:bCs/>
          <w:color w:val="auto"/>
          <w:sz w:val="32"/>
          <w:szCs w:val="32"/>
          <w:u w:val="single"/>
        </w:rPr>
        <w:t>大队委竞选</w:t>
      </w:r>
      <w:r>
        <w:rPr>
          <w:rFonts w:hint="eastAsia" w:ascii="仿宋" w:hAnsi="仿宋" w:eastAsia="仿宋" w:cs="仿宋"/>
          <w:b/>
          <w:bCs/>
          <w:color w:val="auto"/>
          <w:sz w:val="32"/>
          <w:szCs w:val="32"/>
          <w:u w:val="single"/>
        </w:rPr>
        <w:t>中，经筛选新入职</w:t>
      </w:r>
      <w:r>
        <w:rPr>
          <w:rFonts w:ascii="仿宋" w:hAnsi="仿宋" w:eastAsia="仿宋" w:cs="仿宋"/>
          <w:b/>
          <w:bCs/>
          <w:color w:val="auto"/>
          <w:sz w:val="32"/>
          <w:szCs w:val="32"/>
          <w:u w:val="single"/>
        </w:rPr>
        <w:t>大队委给各班</w:t>
      </w:r>
      <w:r>
        <w:rPr>
          <w:rFonts w:hint="eastAsia" w:ascii="仿宋" w:hAnsi="仿宋" w:eastAsia="仿宋" w:cs="仿宋"/>
          <w:b/>
          <w:bCs/>
          <w:color w:val="auto"/>
          <w:sz w:val="32"/>
          <w:szCs w:val="32"/>
          <w:u w:val="single"/>
        </w:rPr>
        <w:t>每人次加量化分2分；</w:t>
      </w:r>
      <w:r>
        <w:rPr>
          <w:rFonts w:ascii="仿宋" w:hAnsi="仿宋" w:eastAsia="仿宋" w:cs="仿宋"/>
          <w:b/>
          <w:bCs/>
          <w:color w:val="auto"/>
          <w:sz w:val="32"/>
          <w:szCs w:val="32"/>
          <w:u w:val="single"/>
        </w:rPr>
        <w:t>每</w:t>
      </w:r>
      <w:r>
        <w:rPr>
          <w:rFonts w:hint="eastAsia" w:ascii="仿宋" w:hAnsi="仿宋" w:eastAsia="仿宋" w:cs="仿宋"/>
          <w:b/>
          <w:bCs/>
          <w:color w:val="auto"/>
          <w:sz w:val="32"/>
          <w:szCs w:val="32"/>
          <w:u w:val="single"/>
        </w:rPr>
        <w:t>学</w:t>
      </w:r>
      <w:r>
        <w:rPr>
          <w:rFonts w:ascii="仿宋" w:hAnsi="仿宋" w:eastAsia="仿宋" w:cs="仿宋"/>
          <w:b/>
          <w:bCs/>
          <w:color w:val="auto"/>
          <w:sz w:val="32"/>
          <w:szCs w:val="32"/>
          <w:u w:val="single"/>
        </w:rPr>
        <w:t>年</w:t>
      </w:r>
      <w:r>
        <w:rPr>
          <w:rFonts w:hint="eastAsia" w:ascii="仿宋" w:hAnsi="仿宋" w:eastAsia="仿宋" w:cs="仿宋"/>
          <w:b/>
          <w:bCs/>
          <w:color w:val="auto"/>
          <w:sz w:val="32"/>
          <w:szCs w:val="32"/>
          <w:u w:val="single"/>
        </w:rPr>
        <w:t>评选的</w:t>
      </w:r>
      <w:r>
        <w:rPr>
          <w:rFonts w:ascii="仿宋" w:hAnsi="仿宋" w:eastAsia="仿宋" w:cs="仿宋"/>
          <w:b/>
          <w:bCs/>
          <w:color w:val="auto"/>
          <w:sz w:val="32"/>
          <w:szCs w:val="32"/>
          <w:u w:val="single"/>
        </w:rPr>
        <w:t>优秀</w:t>
      </w:r>
      <w:r>
        <w:rPr>
          <w:rFonts w:hint="eastAsia" w:ascii="仿宋" w:hAnsi="仿宋" w:eastAsia="仿宋" w:cs="仿宋"/>
          <w:b/>
          <w:bCs/>
          <w:color w:val="auto"/>
          <w:sz w:val="32"/>
          <w:szCs w:val="32"/>
          <w:u w:val="single"/>
        </w:rPr>
        <w:t>大</w:t>
      </w:r>
      <w:r>
        <w:rPr>
          <w:rFonts w:ascii="仿宋" w:hAnsi="仿宋" w:eastAsia="仿宋" w:cs="仿宋"/>
          <w:b/>
          <w:bCs/>
          <w:color w:val="auto"/>
          <w:sz w:val="32"/>
          <w:szCs w:val="32"/>
          <w:u w:val="single"/>
        </w:rPr>
        <w:t>队干部给各班</w:t>
      </w:r>
      <w:r>
        <w:rPr>
          <w:rFonts w:hint="eastAsia" w:ascii="仿宋" w:hAnsi="仿宋" w:eastAsia="仿宋" w:cs="仿宋"/>
          <w:b/>
          <w:bCs/>
          <w:color w:val="auto"/>
          <w:sz w:val="32"/>
          <w:szCs w:val="32"/>
          <w:u w:val="single"/>
        </w:rPr>
        <w:t>每人次加量化分2分</w:t>
      </w:r>
      <w:r>
        <w:rPr>
          <w:rFonts w:ascii="仿宋" w:hAnsi="仿宋" w:eastAsia="仿宋" w:cs="仿宋"/>
          <w:b/>
          <w:bCs/>
          <w:color w:val="auto"/>
          <w:sz w:val="32"/>
          <w:szCs w:val="32"/>
          <w:u w:val="single"/>
        </w:rPr>
        <w:t>；</w:t>
      </w:r>
      <w:r>
        <w:rPr>
          <w:rFonts w:hint="eastAsia" w:ascii="仿宋" w:hAnsi="仿宋" w:eastAsia="仿宋" w:cs="仿宋"/>
          <w:b/>
          <w:bCs/>
          <w:color w:val="auto"/>
          <w:sz w:val="32"/>
          <w:szCs w:val="32"/>
          <w:u w:val="single"/>
        </w:rPr>
        <w:t>中途</w:t>
      </w:r>
      <w:r>
        <w:rPr>
          <w:rFonts w:ascii="仿宋" w:hAnsi="仿宋" w:eastAsia="仿宋" w:cs="仿宋"/>
          <w:b/>
          <w:bCs/>
          <w:color w:val="auto"/>
          <w:sz w:val="32"/>
          <w:szCs w:val="32"/>
          <w:u w:val="single"/>
        </w:rPr>
        <w:t>退出大队委工作</w:t>
      </w:r>
      <w:r>
        <w:rPr>
          <w:rFonts w:hint="eastAsia" w:ascii="仿宋" w:hAnsi="仿宋" w:eastAsia="仿宋" w:cs="仿宋"/>
          <w:b/>
          <w:bCs/>
          <w:color w:val="auto"/>
          <w:sz w:val="32"/>
          <w:szCs w:val="32"/>
          <w:u w:val="single"/>
        </w:rPr>
        <w:t>的</w:t>
      </w:r>
      <w:r>
        <w:rPr>
          <w:rFonts w:ascii="仿宋" w:hAnsi="仿宋" w:eastAsia="仿宋" w:cs="仿宋"/>
          <w:b/>
          <w:bCs/>
          <w:color w:val="auto"/>
          <w:sz w:val="32"/>
          <w:szCs w:val="32"/>
          <w:u w:val="single"/>
        </w:rPr>
        <w:t>给各班</w:t>
      </w:r>
      <w:r>
        <w:rPr>
          <w:rFonts w:hint="eastAsia" w:ascii="仿宋" w:hAnsi="仿宋" w:eastAsia="仿宋" w:cs="仿宋"/>
          <w:b/>
          <w:bCs/>
          <w:color w:val="auto"/>
          <w:sz w:val="32"/>
          <w:szCs w:val="32"/>
          <w:u w:val="single"/>
        </w:rPr>
        <w:t>每人次扣除量化分</w:t>
      </w:r>
      <w:r>
        <w:rPr>
          <w:rFonts w:ascii="仿宋" w:hAnsi="仿宋" w:eastAsia="仿宋" w:cs="仿宋"/>
          <w:b/>
          <w:bCs/>
          <w:color w:val="auto"/>
          <w:sz w:val="32"/>
          <w:szCs w:val="32"/>
          <w:u w:val="single"/>
        </w:rPr>
        <w:t>4</w:t>
      </w:r>
      <w:r>
        <w:rPr>
          <w:rFonts w:hint="eastAsia" w:ascii="仿宋" w:hAnsi="仿宋" w:eastAsia="仿宋" w:cs="仿宋"/>
          <w:b/>
          <w:bCs/>
          <w:color w:val="auto"/>
          <w:sz w:val="32"/>
          <w:szCs w:val="32"/>
          <w:u w:val="single"/>
        </w:rPr>
        <w:t>分。</w:t>
      </w:r>
    </w:p>
    <w:p>
      <w:pPr>
        <w:spacing w:line="440" w:lineRule="exact"/>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其他</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其中根据《光明路小学行为习惯记录本》及每月通报上记录的表扬和批评，将每人次按0.1进行加减分。</w:t>
      </w:r>
    </w:p>
    <w:p>
      <w:pPr>
        <w:jc w:val="center"/>
        <w:rPr>
          <w:rFonts w:hint="eastAsia"/>
          <w:b/>
          <w:sz w:val="44"/>
        </w:rPr>
      </w:pPr>
    </w:p>
    <w:p>
      <w:pPr>
        <w:jc w:val="center"/>
        <w:rPr>
          <w:rFonts w:hint="eastAsia"/>
          <w:b/>
          <w:sz w:val="44"/>
        </w:rPr>
      </w:pPr>
    </w:p>
    <w:p>
      <w:pPr>
        <w:widowControl/>
        <w:jc w:val="center"/>
        <w:outlineLvl w:val="1"/>
        <w:rPr>
          <w:rFonts w:ascii="黑体" w:hAnsi="黑体" w:eastAsia="黑体" w:cs="黑体"/>
          <w:b/>
          <w:kern w:val="36"/>
          <w:sz w:val="40"/>
          <w:szCs w:val="40"/>
        </w:rPr>
      </w:pPr>
      <w:r>
        <w:rPr>
          <w:rFonts w:hint="eastAsia" w:ascii="黑体" w:hAnsi="黑体" w:eastAsia="黑体" w:cs="黑体"/>
          <w:b/>
          <w:kern w:val="36"/>
          <w:sz w:val="40"/>
          <w:szCs w:val="40"/>
        </w:rPr>
        <w:t>光明路小学教职工请假考勤办法</w:t>
      </w:r>
    </w:p>
    <w:p>
      <w:pPr>
        <w:widowControl/>
        <w:spacing w:line="460" w:lineRule="exact"/>
        <w:ind w:firstLine="560" w:firstLineChars="200"/>
        <w:jc w:val="left"/>
        <w:rPr>
          <w:rFonts w:ascii="宋体" w:hAnsi="宋体" w:cs="宋体"/>
          <w:kern w:val="0"/>
          <w:sz w:val="28"/>
        </w:rPr>
      </w:pPr>
      <w:r>
        <w:rPr>
          <w:rFonts w:hint="eastAsia" w:ascii="宋体" w:hAnsi="宋体" w:cs="宋体"/>
          <w:kern w:val="0"/>
          <w:sz w:val="28"/>
        </w:rPr>
        <w:t>为进一步规范对教职工的请假管理，保证学校良好的教育教学秩序，整体提升学校管理水平，根据国家、省、市有关法律法规及政策规定，结合我区实际，制定本办法。</w:t>
      </w:r>
    </w:p>
    <w:p>
      <w:pPr>
        <w:spacing w:line="460" w:lineRule="exact"/>
        <w:ind w:firstLine="560" w:firstLineChars="200"/>
        <w:rPr>
          <w:rFonts w:ascii="宋体" w:hAnsi="宋体"/>
          <w:sz w:val="28"/>
        </w:rPr>
      </w:pPr>
      <w:r>
        <w:rPr>
          <w:rFonts w:hint="eastAsia" w:ascii="宋体" w:hAnsi="宋体"/>
          <w:sz w:val="28"/>
        </w:rPr>
        <w:t>一、事假：</w:t>
      </w:r>
    </w:p>
    <w:p>
      <w:pPr>
        <w:spacing w:line="460" w:lineRule="exact"/>
        <w:ind w:firstLine="560" w:firstLineChars="200"/>
        <w:rPr>
          <w:rFonts w:ascii="宋体" w:hAnsi="宋体"/>
          <w:sz w:val="28"/>
        </w:rPr>
      </w:pPr>
      <w:r>
        <w:rPr>
          <w:rFonts w:hint="eastAsia" w:ascii="宋体" w:hAnsi="宋体"/>
          <w:sz w:val="28"/>
        </w:rPr>
        <w:t>教师因事请假必须按要求办理请假手续。</w:t>
      </w:r>
    </w:p>
    <w:p>
      <w:pPr>
        <w:spacing w:line="460" w:lineRule="exact"/>
        <w:ind w:firstLine="420" w:firstLineChars="150"/>
        <w:rPr>
          <w:rFonts w:ascii="宋体" w:hAnsi="宋体"/>
          <w:sz w:val="28"/>
        </w:rPr>
      </w:pPr>
      <w:r>
        <w:rPr>
          <w:rFonts w:hint="eastAsia" w:ascii="宋体" w:hAnsi="宋体"/>
          <w:sz w:val="28"/>
        </w:rPr>
        <w:t xml:space="preserve">（一）请假一天以上（包括一天）由校长审批。例会、集体活动或其它会议需请假由校长审批。    </w:t>
      </w:r>
    </w:p>
    <w:p>
      <w:pPr>
        <w:spacing w:line="460" w:lineRule="exact"/>
        <w:ind w:firstLine="420" w:firstLineChars="150"/>
        <w:rPr>
          <w:rFonts w:ascii="宋体" w:hAnsi="宋体"/>
          <w:sz w:val="28"/>
        </w:rPr>
      </w:pPr>
      <w:r>
        <w:rPr>
          <w:rFonts w:hint="eastAsia" w:ascii="宋体" w:hAnsi="宋体"/>
          <w:sz w:val="28"/>
        </w:rPr>
        <w:t>（二）请半天病假或事假或不足半天由分管副校长和</w:t>
      </w:r>
      <w:r>
        <w:rPr>
          <w:rFonts w:hint="eastAsia" w:ascii="宋体" w:hAnsi="宋体"/>
          <w:b/>
          <w:bCs/>
          <w:color w:val="auto"/>
          <w:sz w:val="28"/>
          <w:u w:val="single"/>
        </w:rPr>
        <w:t>当周带班领导审批。</w:t>
      </w:r>
      <w:r>
        <w:rPr>
          <w:rFonts w:hint="eastAsia" w:ascii="宋体" w:hAnsi="宋体"/>
          <w:sz w:val="28"/>
        </w:rPr>
        <w:t>审批同意后再办请假手续。每月月底由学校办公室统计教师出勤情况。</w:t>
      </w:r>
    </w:p>
    <w:p>
      <w:pPr>
        <w:spacing w:line="460" w:lineRule="exact"/>
        <w:ind w:firstLine="420" w:firstLineChars="150"/>
        <w:rPr>
          <w:rFonts w:ascii="宋体" w:hAnsi="宋体"/>
          <w:sz w:val="28"/>
        </w:rPr>
      </w:pPr>
      <w:r>
        <w:rPr>
          <w:rFonts w:hint="eastAsia" w:ascii="宋体" w:hAnsi="宋体"/>
          <w:sz w:val="28"/>
        </w:rPr>
        <w:t>（三）中层以上干部请事假由校长审批，凡因公外出的人员在请假条上注明。</w:t>
      </w:r>
    </w:p>
    <w:p>
      <w:pPr>
        <w:spacing w:line="460" w:lineRule="exact"/>
        <w:ind w:firstLine="557" w:firstLineChars="199"/>
        <w:rPr>
          <w:rFonts w:ascii="宋体" w:hAnsi="宋体"/>
          <w:sz w:val="28"/>
        </w:rPr>
      </w:pPr>
      <w:r>
        <w:rPr>
          <w:rFonts w:hint="eastAsia" w:ascii="宋体" w:hAnsi="宋体"/>
          <w:sz w:val="28"/>
        </w:rPr>
        <w:t>二、病假：</w:t>
      </w:r>
    </w:p>
    <w:p>
      <w:pPr>
        <w:spacing w:line="460" w:lineRule="exact"/>
        <w:ind w:firstLine="420" w:firstLineChars="150"/>
        <w:rPr>
          <w:rFonts w:ascii="宋体" w:hAnsi="宋体"/>
          <w:sz w:val="28"/>
        </w:rPr>
      </w:pPr>
      <w:r>
        <w:rPr>
          <w:rFonts w:hint="eastAsia" w:ascii="宋体" w:hAnsi="宋体"/>
          <w:sz w:val="28"/>
        </w:rPr>
        <w:t>（一）教师生病不能到校上班，不住院者：当天要及时向校长请假，病愈后来校上班时，1天以内（包括1天）病假不需要提供证件，但要有书面请假手续。1天以上病假须向学校提交以下证件（病假条、病历、交款收据等）。学校认真核查提交的证件，根据证件，确属生病需要休息的，按病假对待；证件提交不全、没有证件或不交证件者，经学校研究，不能认定为生病者，自请假之日起，按事假处理。</w:t>
      </w:r>
    </w:p>
    <w:p>
      <w:pPr>
        <w:spacing w:line="460" w:lineRule="exact"/>
        <w:ind w:firstLine="420" w:firstLineChars="150"/>
        <w:rPr>
          <w:rFonts w:ascii="宋体" w:hAnsi="宋体"/>
          <w:sz w:val="28"/>
        </w:rPr>
      </w:pPr>
      <w:r>
        <w:rPr>
          <w:rFonts w:hint="eastAsia" w:ascii="宋体" w:hAnsi="宋体"/>
          <w:sz w:val="28"/>
        </w:rPr>
        <w:t>（二）教师生病住院者：要向校长请假。病愈出院后，来校上班时，须向学校提交以下证件（病假条、病历、交款收据及有关住院手续等）。学校认真核查提交的证件，根据证件，确属生病住院的，按生病住院对待；只办理住院手续，不住院治疗者，按病假对待；证件提交不全、没有证件或不交证件者，经学校研究，不能认定为生病者，自请假之日起，按事假处理。</w:t>
      </w:r>
    </w:p>
    <w:p>
      <w:pPr>
        <w:spacing w:line="460" w:lineRule="exact"/>
        <w:ind w:firstLine="420" w:firstLineChars="150"/>
        <w:rPr>
          <w:rFonts w:ascii="宋体" w:hAnsi="宋体"/>
          <w:sz w:val="28"/>
        </w:rPr>
      </w:pPr>
      <w:r>
        <w:rPr>
          <w:rFonts w:hint="eastAsia" w:ascii="宋体" w:hAnsi="宋体"/>
          <w:sz w:val="28"/>
        </w:rPr>
        <w:t>（三）学校不设待岗或空岗，到校上班要服从学校工作安排，生病不能工作者请病假休息治疗。</w:t>
      </w:r>
    </w:p>
    <w:p>
      <w:pPr>
        <w:spacing w:line="460" w:lineRule="exact"/>
        <w:ind w:firstLine="420" w:firstLineChars="150"/>
        <w:rPr>
          <w:rFonts w:ascii="宋体" w:hAnsi="宋体"/>
          <w:sz w:val="28"/>
        </w:rPr>
      </w:pPr>
      <w:r>
        <w:rPr>
          <w:rFonts w:hint="eastAsia" w:ascii="宋体" w:hAnsi="宋体"/>
          <w:sz w:val="28"/>
        </w:rPr>
        <w:t>（四）临时病假：教师每学期病假累计不超过22个工作日的，为临时病假。</w:t>
      </w:r>
    </w:p>
    <w:p>
      <w:pPr>
        <w:spacing w:line="460" w:lineRule="exact"/>
        <w:ind w:firstLine="420" w:firstLineChars="150"/>
        <w:rPr>
          <w:rFonts w:ascii="宋体" w:hAnsi="宋体"/>
          <w:sz w:val="28"/>
        </w:rPr>
      </w:pPr>
      <w:r>
        <w:rPr>
          <w:rFonts w:hint="eastAsia" w:ascii="宋体" w:hAnsi="宋体"/>
          <w:sz w:val="28"/>
        </w:rPr>
        <w:t>（五）短期病假：教师每学期病假累计超过22个工作日，少于半年的，为短期病假。</w:t>
      </w:r>
    </w:p>
    <w:p>
      <w:pPr>
        <w:spacing w:line="460" w:lineRule="exact"/>
        <w:ind w:firstLine="420" w:firstLineChars="150"/>
        <w:rPr>
          <w:rFonts w:ascii="宋体" w:hAnsi="宋体"/>
          <w:sz w:val="28"/>
        </w:rPr>
      </w:pPr>
      <w:r>
        <w:rPr>
          <w:rFonts w:hint="eastAsia" w:ascii="宋体" w:hAnsi="宋体"/>
          <w:sz w:val="28"/>
        </w:rPr>
        <w:t>（六）长期病假（病休）：因特殊病例，长期不能坚持上班者，按国家有关规定须办理病休手续。</w:t>
      </w:r>
    </w:p>
    <w:p>
      <w:pPr>
        <w:spacing w:line="460" w:lineRule="exact"/>
        <w:ind w:firstLine="560" w:firstLineChars="200"/>
        <w:rPr>
          <w:rFonts w:ascii="宋体" w:hAnsi="宋体"/>
          <w:sz w:val="28"/>
        </w:rPr>
      </w:pPr>
      <w:r>
        <w:rPr>
          <w:rFonts w:hint="eastAsia" w:ascii="宋体" w:hAnsi="宋体"/>
          <w:sz w:val="28"/>
        </w:rPr>
        <w:t>1.病假一年内累计超过半年以上者，按国家有关规定办理病休手续，办理病休手续时，需经本人申请，单位同意，区级以上医院证明，且报经区教育局、区人事局审核批准，准予长期病休，做编外处理，其待遇按有关规定执行。</w:t>
      </w:r>
    </w:p>
    <w:p>
      <w:pPr>
        <w:spacing w:line="460" w:lineRule="exact"/>
        <w:ind w:firstLine="560" w:firstLineChars="200"/>
        <w:rPr>
          <w:rFonts w:ascii="宋体" w:hAnsi="宋体"/>
          <w:sz w:val="28"/>
        </w:rPr>
      </w:pPr>
      <w:r>
        <w:rPr>
          <w:rFonts w:hint="eastAsia" w:ascii="宋体" w:hAnsi="宋体"/>
          <w:sz w:val="28"/>
        </w:rPr>
        <w:t>2.经批准实行病休的教师，其师德考核、实绩考核、年度考核按上级文件执行。</w:t>
      </w:r>
    </w:p>
    <w:p>
      <w:pPr>
        <w:spacing w:line="460" w:lineRule="exact"/>
        <w:ind w:firstLine="557" w:firstLineChars="199"/>
        <w:rPr>
          <w:rFonts w:ascii="宋体" w:hAnsi="宋体"/>
          <w:sz w:val="28"/>
        </w:rPr>
      </w:pPr>
      <w:r>
        <w:rPr>
          <w:rFonts w:hint="eastAsia" w:ascii="宋体" w:hAnsi="宋体"/>
          <w:sz w:val="28"/>
        </w:rPr>
        <w:t>三、迟到：</w:t>
      </w:r>
      <w:r>
        <w:rPr>
          <w:rFonts w:hint="eastAsia" w:ascii="宋体" w:hAnsi="宋体"/>
          <w:b/>
          <w:bCs/>
          <w:color w:val="auto"/>
          <w:sz w:val="28"/>
          <w:u w:val="single"/>
        </w:rPr>
        <w:t>没有按规定时间上班（30分钟内）为迟到，超过30分钟为旷班，一小时内为旷班一节课，两小时内为旷班两节课，两小时以上为旷班半天；值勤教师未按时到岗为迟到；例会或集会时不按时到会为迟到。如按时到校未打上卡到校后及时向值勤领导说明情况，值勤领导做好记录。下班忘记打卡写出书面说明，提供证据。</w:t>
      </w:r>
      <w:r>
        <w:rPr>
          <w:rFonts w:hint="eastAsia" w:ascii="宋体" w:hAnsi="宋体"/>
          <w:sz w:val="28"/>
        </w:rPr>
        <w:t>如遇到特殊天气，学校按照特殊情况对待。</w:t>
      </w:r>
    </w:p>
    <w:p>
      <w:pPr>
        <w:spacing w:line="460" w:lineRule="exact"/>
        <w:ind w:firstLine="560" w:firstLineChars="200"/>
        <w:rPr>
          <w:rFonts w:ascii="宋体" w:hAnsi="宋体"/>
          <w:sz w:val="28"/>
        </w:rPr>
      </w:pPr>
      <w:r>
        <w:rPr>
          <w:rFonts w:hint="eastAsia" w:ascii="宋体" w:hAnsi="宋体"/>
          <w:sz w:val="28"/>
        </w:rPr>
        <w:t>四、早退和脱岗：未到下班时间提前离校者为早退，上班期间，不请假外出者为脱岗。</w:t>
      </w:r>
    </w:p>
    <w:p>
      <w:pPr>
        <w:widowControl/>
        <w:spacing w:line="460" w:lineRule="exact"/>
        <w:ind w:firstLine="560" w:firstLineChars="200"/>
        <w:jc w:val="left"/>
        <w:rPr>
          <w:rFonts w:ascii="宋体" w:hAnsi="宋体"/>
          <w:sz w:val="28"/>
        </w:rPr>
      </w:pPr>
      <w:r>
        <w:rPr>
          <w:rFonts w:hint="eastAsia" w:ascii="宋体" w:hAnsi="宋体"/>
          <w:sz w:val="28"/>
        </w:rPr>
        <w:t>五、旷班：教职工有以下情形之一的，按旷班处理：1.无故不到校上班的。2.请假未准，而擅自离开工作岗位的。3. 请假期限已满，不续假或续假未获批准逾期不归的。</w:t>
      </w:r>
    </w:p>
    <w:p>
      <w:pPr>
        <w:spacing w:line="460" w:lineRule="exact"/>
        <w:ind w:firstLine="560" w:firstLineChars="200"/>
        <w:rPr>
          <w:rFonts w:ascii="宋体" w:hAnsi="宋体"/>
          <w:sz w:val="28"/>
        </w:rPr>
      </w:pPr>
      <w:r>
        <w:rPr>
          <w:rFonts w:hint="eastAsia" w:ascii="宋体" w:hAnsi="宋体"/>
          <w:sz w:val="28"/>
        </w:rPr>
        <w:t>六、解聘：</w:t>
      </w:r>
      <w:r>
        <w:rPr>
          <w:rFonts w:hint="eastAsia" w:ascii="宋体" w:hAnsi="宋体" w:cs="宋体"/>
          <w:kern w:val="0"/>
          <w:sz w:val="28"/>
        </w:rPr>
        <w:t>无正当理由连续旷工时间超过15个工作日，或1年内累计旷工时间超过30个工作日的，经教育无效的，根据上级有关文件，学校有权单方解除劳动合同。</w:t>
      </w:r>
    </w:p>
    <w:p>
      <w:pPr>
        <w:spacing w:line="460" w:lineRule="exact"/>
        <w:ind w:firstLine="560" w:firstLineChars="200"/>
        <w:rPr>
          <w:rFonts w:ascii="宋体" w:hAnsi="宋体"/>
          <w:sz w:val="28"/>
        </w:rPr>
      </w:pPr>
      <w:r>
        <w:rPr>
          <w:rFonts w:hint="eastAsia" w:ascii="宋体" w:hAnsi="宋体"/>
          <w:sz w:val="28"/>
        </w:rPr>
        <w:t>七、婚假：根据省教育厅要求，原则上教师结婚一般在寒暑假进行，特殊情况，学校给予婚假三天。</w:t>
      </w:r>
    </w:p>
    <w:p>
      <w:pPr>
        <w:spacing w:line="460" w:lineRule="exact"/>
        <w:ind w:firstLine="560" w:firstLineChars="200"/>
        <w:rPr>
          <w:rFonts w:ascii="宋体" w:hAnsi="宋体"/>
          <w:sz w:val="28"/>
        </w:rPr>
      </w:pPr>
      <w:r>
        <w:rPr>
          <w:rFonts w:hint="eastAsia" w:ascii="宋体" w:hAnsi="宋体"/>
          <w:sz w:val="28"/>
        </w:rPr>
        <w:t>八、丧假：</w:t>
      </w:r>
    </w:p>
    <w:p>
      <w:pPr>
        <w:spacing w:line="460" w:lineRule="exact"/>
        <w:ind w:firstLine="420" w:firstLineChars="150"/>
        <w:rPr>
          <w:rFonts w:ascii="宋体" w:hAnsi="宋体"/>
          <w:sz w:val="28"/>
        </w:rPr>
      </w:pPr>
      <w:r>
        <w:rPr>
          <w:rFonts w:hint="eastAsia" w:ascii="宋体" w:hAnsi="宋体"/>
          <w:sz w:val="28"/>
        </w:rPr>
        <w:t xml:space="preserve">（一）教师父母、公婆、岳父母、配偶去世，丧假5天（含周六、周日）。    </w:t>
      </w:r>
    </w:p>
    <w:p>
      <w:pPr>
        <w:spacing w:line="460" w:lineRule="exact"/>
        <w:ind w:firstLine="420" w:firstLineChars="150"/>
        <w:rPr>
          <w:rFonts w:ascii="宋体" w:hAnsi="宋体"/>
          <w:sz w:val="28"/>
        </w:rPr>
      </w:pPr>
      <w:r>
        <w:rPr>
          <w:rFonts w:hint="eastAsia" w:ascii="宋体" w:hAnsi="宋体"/>
          <w:sz w:val="28"/>
        </w:rPr>
        <w:t>（二）教师祖父母、外祖父母去世，丧假2天。</w:t>
      </w:r>
    </w:p>
    <w:p>
      <w:pPr>
        <w:spacing w:line="460" w:lineRule="exact"/>
        <w:ind w:firstLine="420" w:firstLineChars="150"/>
        <w:rPr>
          <w:rFonts w:ascii="宋体" w:hAnsi="宋体"/>
          <w:sz w:val="28"/>
        </w:rPr>
      </w:pPr>
      <w:r>
        <w:rPr>
          <w:rFonts w:hint="eastAsia" w:ascii="宋体" w:hAnsi="宋体"/>
          <w:sz w:val="28"/>
        </w:rPr>
        <w:t>（三）教师直系伯父、伯母、叔叔、婶婶、姑姑、姑父、舅父、舅母去世，丧假1天。其他亲属去世参照以上关系酌情处理。</w:t>
      </w:r>
    </w:p>
    <w:p>
      <w:pPr>
        <w:spacing w:line="460" w:lineRule="exact"/>
        <w:ind w:firstLine="560" w:firstLineChars="200"/>
        <w:rPr>
          <w:rFonts w:ascii="宋体" w:hAnsi="宋体"/>
          <w:sz w:val="28"/>
        </w:rPr>
      </w:pPr>
      <w:r>
        <w:rPr>
          <w:rFonts w:hint="eastAsia" w:ascii="宋体" w:hAnsi="宋体"/>
          <w:sz w:val="28"/>
        </w:rPr>
        <w:t>九、产假：符合计划生育政策的产假均为158天。哺乳期半年，每天哺乳时间为2小时，上午1小时，下午1小时，但例会、</w:t>
      </w:r>
      <w:r>
        <w:rPr>
          <w:rFonts w:hint="eastAsia" w:ascii="宋体" w:hAnsi="宋体"/>
          <w:b/>
          <w:bCs/>
          <w:color w:val="auto"/>
          <w:sz w:val="28"/>
          <w:u w:val="single"/>
        </w:rPr>
        <w:t>教研活动</w:t>
      </w:r>
      <w:r>
        <w:rPr>
          <w:rFonts w:hint="eastAsia" w:ascii="宋体" w:hAnsi="宋体"/>
          <w:sz w:val="28"/>
        </w:rPr>
        <w:t>或学校组织的重要活动必须参加；意外流产按国家有关规定休息，超出时间视为病假。</w:t>
      </w:r>
    </w:p>
    <w:p>
      <w:pPr>
        <w:spacing w:line="460" w:lineRule="exact"/>
        <w:ind w:firstLine="560" w:firstLineChars="200"/>
        <w:rPr>
          <w:rFonts w:ascii="宋体" w:hAnsi="宋体"/>
          <w:sz w:val="28"/>
        </w:rPr>
      </w:pPr>
      <w:r>
        <w:rPr>
          <w:rFonts w:hint="eastAsia" w:ascii="宋体" w:hAnsi="宋体"/>
          <w:sz w:val="28"/>
        </w:rPr>
        <w:t>十、请假考勤结果的运用：</w:t>
      </w:r>
    </w:p>
    <w:p>
      <w:pPr>
        <w:spacing w:line="460" w:lineRule="exact"/>
        <w:ind w:firstLine="420" w:firstLineChars="150"/>
        <w:rPr>
          <w:rFonts w:ascii="宋体" w:hAnsi="宋体"/>
          <w:sz w:val="28"/>
        </w:rPr>
      </w:pPr>
      <w:r>
        <w:rPr>
          <w:rFonts w:hint="eastAsia" w:ascii="宋体" w:hAnsi="宋体"/>
          <w:sz w:val="28"/>
        </w:rPr>
        <w:t>（一）师德考核评价扣分，同时记入教师期末综合评价中考勤量化。</w:t>
      </w:r>
    </w:p>
    <w:p>
      <w:pPr>
        <w:spacing w:line="460" w:lineRule="exact"/>
        <w:ind w:firstLine="560" w:firstLineChars="200"/>
        <w:rPr>
          <w:rFonts w:ascii="宋体" w:hAnsi="宋体"/>
          <w:sz w:val="28"/>
        </w:rPr>
      </w:pPr>
      <w:r>
        <w:rPr>
          <w:rFonts w:hint="eastAsia" w:ascii="宋体" w:hAnsi="宋体"/>
          <w:sz w:val="28"/>
        </w:rPr>
        <w:t>1.请假外出两节课以内，按四分之一天处理（每月两次外出不计算）。</w:t>
      </w:r>
    </w:p>
    <w:p>
      <w:pPr>
        <w:spacing w:line="460" w:lineRule="exact"/>
        <w:ind w:firstLine="560" w:firstLineChars="200"/>
        <w:rPr>
          <w:rFonts w:ascii="宋体" w:hAnsi="宋体"/>
          <w:sz w:val="28"/>
        </w:rPr>
      </w:pPr>
      <w:r>
        <w:rPr>
          <w:rFonts w:hint="eastAsia" w:ascii="宋体" w:hAnsi="宋体"/>
          <w:sz w:val="28"/>
        </w:rPr>
        <w:t>2.一学期病假累计2天不扣分，从第三天起病假每天扣1分（累计），学年累计超过20天，师德考核不能评为优秀。</w:t>
      </w:r>
    </w:p>
    <w:p>
      <w:pPr>
        <w:spacing w:line="460" w:lineRule="exact"/>
        <w:ind w:firstLine="560" w:firstLineChars="200"/>
        <w:rPr>
          <w:rFonts w:ascii="宋体" w:hAnsi="宋体"/>
          <w:sz w:val="28"/>
        </w:rPr>
      </w:pPr>
      <w:r>
        <w:rPr>
          <w:rFonts w:hint="eastAsia" w:ascii="宋体" w:hAnsi="宋体"/>
          <w:sz w:val="28"/>
        </w:rPr>
        <w:t>3.一学期事假累计2天不扣分，从第三天起事假每天扣2分（累计），学年累计超过7天，师德考核不能评为优秀。</w:t>
      </w:r>
    </w:p>
    <w:p>
      <w:pPr>
        <w:spacing w:line="460" w:lineRule="exact"/>
        <w:ind w:firstLine="560" w:firstLineChars="200"/>
        <w:rPr>
          <w:rFonts w:ascii="宋体" w:hAnsi="宋体"/>
          <w:sz w:val="28"/>
        </w:rPr>
      </w:pPr>
      <w:r>
        <w:rPr>
          <w:rFonts w:hint="eastAsia" w:ascii="宋体" w:hAnsi="宋体"/>
          <w:sz w:val="28"/>
        </w:rPr>
        <w:t>4.迟到一次扣1分，学年累计超过5次，师德考核不能评为优秀。</w:t>
      </w:r>
    </w:p>
    <w:p>
      <w:pPr>
        <w:spacing w:line="460" w:lineRule="exact"/>
        <w:ind w:firstLine="560" w:firstLineChars="200"/>
        <w:rPr>
          <w:rFonts w:ascii="宋体" w:hAnsi="宋体"/>
          <w:sz w:val="28"/>
        </w:rPr>
      </w:pPr>
      <w:r>
        <w:rPr>
          <w:rFonts w:hint="eastAsia" w:ascii="宋体" w:hAnsi="宋体"/>
          <w:sz w:val="28"/>
        </w:rPr>
        <w:t>5.早退或脱岗视为旷班，旷班一次扣3分，同时师德考核不能评为优秀。</w:t>
      </w:r>
    </w:p>
    <w:p>
      <w:pPr>
        <w:spacing w:line="460" w:lineRule="exact"/>
        <w:ind w:firstLine="420" w:firstLineChars="150"/>
        <w:rPr>
          <w:rFonts w:ascii="宋体" w:hAnsi="宋体"/>
          <w:sz w:val="28"/>
        </w:rPr>
      </w:pPr>
      <w:r>
        <w:rPr>
          <w:rFonts w:hint="eastAsia" w:ascii="宋体" w:hAnsi="宋体"/>
          <w:sz w:val="28"/>
        </w:rPr>
        <w:t>（二）实绩考核。有下列情形之一者，实绩考核视其比例定为C或D级。</w:t>
      </w:r>
    </w:p>
    <w:p>
      <w:pPr>
        <w:spacing w:line="460" w:lineRule="exact"/>
        <w:ind w:firstLine="560" w:firstLineChars="200"/>
        <w:rPr>
          <w:rFonts w:ascii="宋体" w:hAnsi="宋体"/>
          <w:sz w:val="28"/>
        </w:rPr>
      </w:pPr>
      <w:r>
        <w:rPr>
          <w:rFonts w:hint="eastAsia" w:ascii="宋体" w:hAnsi="宋体"/>
          <w:sz w:val="28"/>
        </w:rPr>
        <w:t>1.学年病假累计超过22个工作日者。</w:t>
      </w:r>
    </w:p>
    <w:p>
      <w:pPr>
        <w:spacing w:line="460" w:lineRule="exact"/>
        <w:ind w:firstLine="560" w:firstLineChars="200"/>
        <w:rPr>
          <w:rFonts w:ascii="宋体" w:hAnsi="宋体"/>
          <w:sz w:val="28"/>
        </w:rPr>
      </w:pPr>
      <w:r>
        <w:rPr>
          <w:rFonts w:hint="eastAsia" w:ascii="宋体" w:hAnsi="宋体"/>
          <w:sz w:val="28"/>
        </w:rPr>
        <w:t>2.学年事假累计超过10个工作日者。</w:t>
      </w:r>
    </w:p>
    <w:p>
      <w:pPr>
        <w:spacing w:line="460" w:lineRule="exact"/>
        <w:ind w:firstLine="560" w:firstLineChars="200"/>
        <w:rPr>
          <w:rFonts w:ascii="宋体" w:hAnsi="宋体"/>
          <w:sz w:val="28"/>
        </w:rPr>
      </w:pPr>
      <w:r>
        <w:rPr>
          <w:rFonts w:hint="eastAsia" w:ascii="宋体" w:hAnsi="宋体"/>
          <w:sz w:val="28"/>
        </w:rPr>
        <w:t>3.学年迟到累计超过8次者。</w:t>
      </w:r>
    </w:p>
    <w:p>
      <w:pPr>
        <w:spacing w:line="460" w:lineRule="exact"/>
        <w:ind w:firstLine="560" w:firstLineChars="200"/>
        <w:rPr>
          <w:rFonts w:ascii="宋体" w:hAnsi="宋体"/>
          <w:sz w:val="28"/>
        </w:rPr>
      </w:pPr>
      <w:r>
        <w:rPr>
          <w:rFonts w:hint="eastAsia" w:ascii="宋体" w:hAnsi="宋体"/>
          <w:sz w:val="28"/>
        </w:rPr>
        <w:t>4.学年早退或脱岗累计超过2次者。</w:t>
      </w:r>
    </w:p>
    <w:p>
      <w:pPr>
        <w:spacing w:line="460" w:lineRule="exact"/>
        <w:ind w:firstLine="420" w:firstLineChars="150"/>
        <w:rPr>
          <w:rFonts w:ascii="宋体" w:hAnsi="宋体"/>
          <w:sz w:val="28"/>
        </w:rPr>
      </w:pPr>
      <w:r>
        <w:rPr>
          <w:rFonts w:hint="eastAsia" w:ascii="宋体" w:hAnsi="宋体"/>
          <w:sz w:val="28"/>
        </w:rPr>
        <w:t>（三）同工资挂钩。</w:t>
      </w:r>
    </w:p>
    <w:p>
      <w:pPr>
        <w:spacing w:line="460" w:lineRule="exact"/>
        <w:ind w:firstLine="560" w:firstLineChars="200"/>
        <w:rPr>
          <w:rFonts w:ascii="宋体" w:hAnsi="宋体"/>
          <w:sz w:val="28"/>
        </w:rPr>
      </w:pPr>
      <w:r>
        <w:rPr>
          <w:rFonts w:hint="eastAsia" w:ascii="宋体" w:hAnsi="宋体"/>
          <w:sz w:val="28"/>
        </w:rPr>
        <w:t xml:space="preserve">1.病假。 </w:t>
      </w:r>
    </w:p>
    <w:p>
      <w:pPr>
        <w:spacing w:line="460" w:lineRule="exact"/>
        <w:ind w:firstLine="560" w:firstLineChars="200"/>
        <w:rPr>
          <w:rFonts w:ascii="宋体" w:hAnsi="宋体"/>
          <w:sz w:val="28"/>
        </w:rPr>
      </w:pPr>
      <w:r>
        <w:rPr>
          <w:rFonts w:hint="eastAsia" w:ascii="宋体" w:hAnsi="宋体"/>
          <w:sz w:val="28"/>
        </w:rPr>
        <w:t>（1）临时病假：每天扣工资30元（住院治疗或恶性病例除外）。</w:t>
      </w:r>
    </w:p>
    <w:p>
      <w:pPr>
        <w:spacing w:line="460" w:lineRule="exact"/>
        <w:ind w:firstLine="560" w:firstLineChars="200"/>
        <w:rPr>
          <w:rFonts w:ascii="宋体" w:hAnsi="宋体"/>
          <w:sz w:val="28"/>
        </w:rPr>
      </w:pPr>
      <w:r>
        <w:rPr>
          <w:rFonts w:hint="eastAsia" w:ascii="宋体" w:hAnsi="宋体"/>
          <w:sz w:val="28"/>
        </w:rPr>
        <w:t>（2）短期病假：每天扣工资80元（住院治疗或恶性病例除外）。</w:t>
      </w:r>
    </w:p>
    <w:p>
      <w:pPr>
        <w:spacing w:line="460" w:lineRule="exact"/>
        <w:ind w:firstLine="560" w:firstLineChars="200"/>
        <w:rPr>
          <w:rFonts w:ascii="宋体" w:hAnsi="宋体"/>
          <w:sz w:val="28"/>
        </w:rPr>
      </w:pPr>
      <w:r>
        <w:rPr>
          <w:rFonts w:hint="eastAsia" w:ascii="宋体" w:hAnsi="宋体"/>
          <w:sz w:val="28"/>
        </w:rPr>
        <w:t>（3）长期病假（病休）：如办不成病休手续，非重大恶性疾病或长期住院者除外（以出具的病历及交款收据为主），学校每月只发放给最低生活保障金，直到正式退休为止。</w:t>
      </w:r>
    </w:p>
    <w:p>
      <w:pPr>
        <w:spacing w:line="460" w:lineRule="exact"/>
        <w:ind w:firstLine="560" w:firstLineChars="200"/>
        <w:rPr>
          <w:rFonts w:ascii="宋体" w:hAnsi="宋体"/>
          <w:sz w:val="28"/>
        </w:rPr>
      </w:pPr>
      <w:r>
        <w:rPr>
          <w:rFonts w:hint="eastAsia" w:ascii="宋体" w:hAnsi="宋体"/>
          <w:sz w:val="28"/>
        </w:rPr>
        <w:t>2.事假。</w:t>
      </w:r>
    </w:p>
    <w:p>
      <w:pPr>
        <w:spacing w:line="460" w:lineRule="exact"/>
        <w:ind w:firstLine="560" w:firstLineChars="200"/>
        <w:rPr>
          <w:rFonts w:ascii="宋体" w:hAnsi="宋体"/>
          <w:sz w:val="28"/>
        </w:rPr>
      </w:pPr>
      <w:r>
        <w:rPr>
          <w:rFonts w:hint="eastAsia" w:ascii="宋体" w:hAnsi="宋体"/>
          <w:sz w:val="28"/>
        </w:rPr>
        <w:t>（1）每学期事假累计5个工作日（包括5个工作日）内，每天扣工资50元。</w:t>
      </w:r>
    </w:p>
    <w:p>
      <w:pPr>
        <w:spacing w:line="460" w:lineRule="exact"/>
        <w:ind w:firstLine="560" w:firstLineChars="200"/>
        <w:rPr>
          <w:rFonts w:ascii="宋体" w:hAnsi="宋体"/>
          <w:sz w:val="28"/>
        </w:rPr>
      </w:pPr>
      <w:r>
        <w:rPr>
          <w:rFonts w:hint="eastAsia" w:ascii="宋体" w:hAnsi="宋体"/>
          <w:sz w:val="28"/>
        </w:rPr>
        <w:t>（2）每学期事假累计超过5个工作日，每天扣工资100元。</w:t>
      </w:r>
    </w:p>
    <w:p>
      <w:pPr>
        <w:spacing w:line="460" w:lineRule="exact"/>
        <w:ind w:firstLine="560" w:firstLineChars="200"/>
        <w:rPr>
          <w:rFonts w:ascii="宋体" w:hAnsi="宋体"/>
          <w:sz w:val="28"/>
        </w:rPr>
      </w:pPr>
      <w:r>
        <w:rPr>
          <w:rFonts w:hint="eastAsia" w:ascii="宋体" w:hAnsi="宋体"/>
          <w:sz w:val="28"/>
        </w:rPr>
        <w:t>3.迟到。迟到一次扣工资20元。</w:t>
      </w:r>
    </w:p>
    <w:p>
      <w:pPr>
        <w:spacing w:line="460" w:lineRule="exact"/>
        <w:ind w:firstLine="560" w:firstLineChars="200"/>
        <w:rPr>
          <w:rFonts w:ascii="宋体" w:hAnsi="宋体"/>
          <w:sz w:val="28"/>
        </w:rPr>
      </w:pPr>
      <w:r>
        <w:rPr>
          <w:rFonts w:hint="eastAsia" w:ascii="宋体" w:hAnsi="宋体"/>
          <w:sz w:val="28"/>
        </w:rPr>
        <w:t>4.早退和脱岗。早退和脱岗一次扣工资50元。</w:t>
      </w:r>
    </w:p>
    <w:p>
      <w:pPr>
        <w:spacing w:line="460" w:lineRule="exact"/>
        <w:ind w:firstLine="560" w:firstLineChars="200"/>
        <w:rPr>
          <w:rFonts w:ascii="宋体" w:hAnsi="宋体"/>
          <w:sz w:val="28"/>
        </w:rPr>
      </w:pPr>
      <w:r>
        <w:rPr>
          <w:rFonts w:hint="eastAsia" w:ascii="宋体" w:hAnsi="宋体"/>
          <w:sz w:val="28"/>
        </w:rPr>
        <w:t>5.旷班。旷班一天扣工资150元。</w:t>
      </w:r>
    </w:p>
    <w:p>
      <w:pPr>
        <w:rPr>
          <w:b w:val="0"/>
          <w:bCs w:val="0"/>
          <w:color w:val="auto"/>
          <w:sz w:val="28"/>
          <w:szCs w:val="28"/>
          <w:u w:val="single"/>
        </w:rPr>
      </w:pPr>
      <w:r>
        <w:rPr>
          <w:rFonts w:hint="eastAsia" w:ascii="宋体" w:hAnsi="宋体"/>
          <w:b w:val="0"/>
          <w:bCs w:val="0"/>
          <w:color w:val="auto"/>
          <w:sz w:val="28"/>
          <w:szCs w:val="28"/>
          <w:u w:val="single"/>
        </w:rPr>
        <w:t>十一、</w:t>
      </w:r>
      <w:r>
        <w:rPr>
          <w:rFonts w:hint="eastAsia"/>
          <w:b w:val="0"/>
          <w:bCs w:val="0"/>
          <w:color w:val="auto"/>
          <w:sz w:val="28"/>
          <w:szCs w:val="28"/>
          <w:u w:val="single"/>
        </w:rPr>
        <w:t>全勤奖励：每月全勤加量化分2分。</w:t>
      </w: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shd w:val="clear" w:color="auto" w:fill="FFFFFF"/>
        <w:snapToGrid w:val="0"/>
        <w:jc w:val="center"/>
        <w:rPr>
          <w:rFonts w:hint="eastAsia" w:ascii="黑体" w:eastAsia="黑体"/>
          <w:sz w:val="48"/>
          <w:szCs w:val="48"/>
        </w:rPr>
      </w:pPr>
      <w:r>
        <w:rPr>
          <w:rFonts w:hint="eastAsia" w:ascii="黑体" w:eastAsia="黑体"/>
          <w:sz w:val="48"/>
          <w:szCs w:val="48"/>
        </w:rPr>
        <w:t>光明路小学“书香校园”量化管理细则</w:t>
      </w:r>
    </w:p>
    <w:p>
      <w:pPr>
        <w:shd w:val="clear" w:color="auto" w:fill="FFFFFF"/>
        <w:snapToGrid w:val="0"/>
        <w:jc w:val="center"/>
        <w:rPr>
          <w:rFonts w:hint="eastAsia" w:ascii="黑体" w:eastAsia="黑体"/>
          <w:sz w:val="36"/>
          <w:szCs w:val="36"/>
        </w:rPr>
      </w:pPr>
    </w:p>
    <w:p>
      <w:pPr>
        <w:shd w:val="clear" w:color="auto" w:fill="FFFFFF"/>
        <w:snapToGrid w:val="0"/>
        <w:jc w:val="center"/>
        <w:rPr>
          <w:rFonts w:hint="eastAsia" w:ascii="黑体" w:eastAsia="黑体"/>
          <w:sz w:val="36"/>
          <w:szCs w:val="36"/>
        </w:rPr>
      </w:pPr>
    </w:p>
    <w:p>
      <w:pPr>
        <w:shd w:val="clear" w:color="auto" w:fill="FFFFFF"/>
        <w:snapToGrid w:val="0"/>
        <w:jc w:val="center"/>
        <w:rPr>
          <w:rFonts w:hint="eastAsia" w:ascii="仿宋" w:hAnsi="仿宋" w:eastAsia="仿宋"/>
          <w:b/>
          <w:szCs w:val="21"/>
        </w:rPr>
      </w:pPr>
      <w:r>
        <w:rPr>
          <w:rFonts w:hint="eastAsia" w:ascii="仿宋" w:hAnsi="仿宋" w:eastAsia="仿宋"/>
          <w:b/>
          <w:sz w:val="36"/>
          <w:szCs w:val="36"/>
        </w:rPr>
        <w:t>光明路小学“书香班级”量化细则</w:t>
      </w:r>
    </w:p>
    <w:p>
      <w:pPr>
        <w:shd w:val="clear" w:color="auto" w:fill="FFFFFF"/>
        <w:snapToGrid w:val="0"/>
        <w:jc w:val="center"/>
        <w:rPr>
          <w:rFonts w:hint="eastAsia" w:ascii="黑体" w:eastAsia="黑体"/>
          <w:szCs w:val="21"/>
        </w:rPr>
      </w:pPr>
      <w:r>
        <w:rPr>
          <w:rFonts w:hint="eastAsia" w:ascii="黑体" w:eastAsia="黑体"/>
          <w:szCs w:val="21"/>
        </w:rPr>
        <w:t> </w:t>
      </w:r>
    </w:p>
    <w:tbl>
      <w:tblPr>
        <w:tblStyle w:val="9"/>
        <w:tblW w:w="7627" w:type="dxa"/>
        <w:jc w:val="center"/>
        <w:tblLayout w:type="autofit"/>
        <w:tblCellMar>
          <w:top w:w="0" w:type="dxa"/>
          <w:left w:w="108" w:type="dxa"/>
          <w:bottom w:w="0" w:type="dxa"/>
          <w:right w:w="108" w:type="dxa"/>
        </w:tblCellMar>
      </w:tblPr>
      <w:tblGrid>
        <w:gridCol w:w="1297"/>
        <w:gridCol w:w="2988"/>
        <w:gridCol w:w="2493"/>
        <w:gridCol w:w="849"/>
      </w:tblGrid>
      <w:tr>
        <w:tblPrEx>
          <w:tblCellMar>
            <w:top w:w="0" w:type="dxa"/>
            <w:left w:w="108" w:type="dxa"/>
            <w:bottom w:w="0" w:type="dxa"/>
            <w:right w:w="108" w:type="dxa"/>
          </w:tblCellMar>
        </w:tblPrEx>
        <w:trPr>
          <w:cantSplit/>
          <w:trHeight w:val="312" w:hRule="atLeast"/>
          <w:jc w:val="center"/>
        </w:trPr>
        <w:tc>
          <w:tcPr>
            <w:tcW w:w="1297" w:type="dxa"/>
            <w:vMerge w:val="restart"/>
            <w:tcBorders>
              <w:top w:val="single" w:color="auto" w:sz="8" w:space="0"/>
              <w:left w:val="single" w:color="auto" w:sz="8" w:space="0"/>
              <w:bottom w:val="single" w:color="000000" w:sz="4" w:space="0"/>
              <w:right w:val="single" w:color="auto" w:sz="8" w:space="0"/>
            </w:tcBorders>
            <w:shd w:val="clear" w:color="auto" w:fill="auto"/>
            <w:noWrap w:val="0"/>
            <w:vAlign w:val="center"/>
          </w:tcPr>
          <w:p>
            <w:pPr>
              <w:widowControl/>
              <w:jc w:val="center"/>
              <w:rPr>
                <w:rFonts w:hint="eastAsia" w:ascii="仿宋" w:hAnsi="仿宋" w:eastAsia="仿宋" w:cs="宋体"/>
                <w:b/>
                <w:bCs/>
                <w:kern w:val="0"/>
                <w:sz w:val="24"/>
              </w:rPr>
            </w:pPr>
            <w:r>
              <w:rPr>
                <w:rFonts w:hint="eastAsia" w:ascii="仿宋" w:hAnsi="仿宋" w:eastAsia="仿宋" w:cs="宋体"/>
                <w:b/>
                <w:bCs/>
                <w:kern w:val="0"/>
                <w:sz w:val="24"/>
              </w:rPr>
              <w:t>评估</w:t>
            </w:r>
          </w:p>
          <w:p>
            <w:pPr>
              <w:widowControl/>
              <w:jc w:val="center"/>
              <w:rPr>
                <w:rFonts w:ascii="仿宋" w:hAnsi="仿宋" w:eastAsia="仿宋" w:cs="宋体"/>
                <w:b/>
                <w:bCs/>
                <w:kern w:val="0"/>
                <w:sz w:val="24"/>
              </w:rPr>
            </w:pPr>
            <w:r>
              <w:rPr>
                <w:rFonts w:hint="eastAsia" w:ascii="仿宋" w:hAnsi="仿宋" w:eastAsia="仿宋" w:cs="宋体"/>
                <w:b/>
                <w:bCs/>
                <w:kern w:val="0"/>
                <w:sz w:val="24"/>
              </w:rPr>
              <w:t>项目</w:t>
            </w:r>
          </w:p>
        </w:tc>
        <w:tc>
          <w:tcPr>
            <w:tcW w:w="298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考核内容</w:t>
            </w:r>
          </w:p>
        </w:tc>
        <w:tc>
          <w:tcPr>
            <w:tcW w:w="249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评分标准</w:t>
            </w:r>
          </w:p>
        </w:tc>
        <w:tc>
          <w:tcPr>
            <w:tcW w:w="84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得分</w:t>
            </w:r>
          </w:p>
        </w:tc>
      </w:tr>
      <w:tr>
        <w:tblPrEx>
          <w:tblCellMar>
            <w:top w:w="0" w:type="dxa"/>
            <w:left w:w="108" w:type="dxa"/>
            <w:bottom w:w="0" w:type="dxa"/>
            <w:right w:w="108" w:type="dxa"/>
          </w:tblCellMar>
        </w:tblPrEx>
        <w:trPr>
          <w:cantSplit/>
          <w:trHeight w:val="312" w:hRule="atLeast"/>
          <w:jc w:val="center"/>
        </w:trPr>
        <w:tc>
          <w:tcPr>
            <w:tcW w:w="1297" w:type="dxa"/>
            <w:vMerge w:val="continue"/>
            <w:tcBorders>
              <w:top w:val="single" w:color="auto" w:sz="8" w:space="0"/>
              <w:left w:val="single" w:color="auto" w:sz="8" w:space="0"/>
              <w:bottom w:val="single" w:color="000000" w:sz="4" w:space="0"/>
              <w:right w:val="single" w:color="auto" w:sz="8" w:space="0"/>
            </w:tcBorders>
            <w:noWrap w:val="0"/>
            <w:vAlign w:val="center"/>
          </w:tcPr>
          <w:p>
            <w:pPr>
              <w:widowControl/>
              <w:jc w:val="left"/>
              <w:rPr>
                <w:rFonts w:ascii="仿宋" w:hAnsi="仿宋" w:eastAsia="仿宋" w:cs="宋体"/>
                <w:b/>
                <w:bCs/>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 w:val="24"/>
              </w:rPr>
            </w:pPr>
          </w:p>
        </w:tc>
        <w:tc>
          <w:tcPr>
            <w:tcW w:w="24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 w:val="24"/>
              </w:rPr>
            </w:pPr>
          </w:p>
        </w:tc>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bCs/>
                <w:kern w:val="0"/>
                <w:sz w:val="24"/>
              </w:rPr>
            </w:pPr>
          </w:p>
        </w:tc>
      </w:tr>
      <w:tr>
        <w:tblPrEx>
          <w:tblCellMar>
            <w:top w:w="0" w:type="dxa"/>
            <w:left w:w="108" w:type="dxa"/>
            <w:bottom w:w="0" w:type="dxa"/>
            <w:right w:w="108" w:type="dxa"/>
          </w:tblCellMar>
        </w:tblPrEx>
        <w:trPr>
          <w:cantSplit/>
          <w:trHeight w:val="282" w:hRule="atLeast"/>
          <w:jc w:val="center"/>
        </w:trPr>
        <w:tc>
          <w:tcPr>
            <w:tcW w:w="129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班级</w:t>
            </w:r>
          </w:p>
          <w:p>
            <w:pPr>
              <w:widowControl/>
              <w:jc w:val="center"/>
              <w:rPr>
                <w:rFonts w:hint="eastAsia" w:ascii="仿宋" w:hAnsi="仿宋" w:eastAsia="仿宋" w:cs="宋体"/>
                <w:kern w:val="0"/>
                <w:sz w:val="24"/>
              </w:rPr>
            </w:pPr>
            <w:r>
              <w:rPr>
                <w:rFonts w:hint="eastAsia" w:ascii="仿宋" w:hAnsi="仿宋" w:eastAsia="仿宋" w:cs="宋体"/>
                <w:kern w:val="0"/>
                <w:sz w:val="24"/>
              </w:rPr>
              <w:t>环境</w:t>
            </w:r>
          </w:p>
          <w:p>
            <w:pPr>
              <w:widowControl/>
              <w:jc w:val="center"/>
              <w:rPr>
                <w:rFonts w:hint="eastAsia" w:ascii="仿宋" w:hAnsi="仿宋" w:eastAsia="仿宋" w:cs="宋体"/>
                <w:kern w:val="0"/>
                <w:sz w:val="24"/>
              </w:rPr>
            </w:pPr>
            <w:r>
              <w:rPr>
                <w:rFonts w:hint="eastAsia" w:ascii="仿宋" w:hAnsi="仿宋" w:eastAsia="仿宋" w:cs="宋体"/>
                <w:kern w:val="0"/>
                <w:sz w:val="24"/>
              </w:rPr>
              <w:t>建设</w:t>
            </w:r>
          </w:p>
          <w:p>
            <w:pPr>
              <w:widowControl/>
              <w:jc w:val="center"/>
              <w:rPr>
                <w:rFonts w:ascii="仿宋" w:hAnsi="仿宋" w:eastAsia="仿宋" w:cs="宋体"/>
                <w:kern w:val="0"/>
                <w:sz w:val="24"/>
              </w:rPr>
            </w:pPr>
            <w:r>
              <w:rPr>
                <w:rFonts w:hint="eastAsia" w:ascii="仿宋" w:hAnsi="仿宋" w:eastAsia="仿宋" w:cs="宋体"/>
                <w:kern w:val="0"/>
                <w:sz w:val="24"/>
              </w:rPr>
              <w:t>管理</w:t>
            </w:r>
          </w:p>
        </w:tc>
        <w:tc>
          <w:tcPr>
            <w:tcW w:w="2988"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 xml:space="preserve"> 班级有固定的图书角，图书种类丰富，建立图书角管理制度，并固定张贴或悬挂。</w:t>
            </w:r>
          </w:p>
        </w:tc>
        <w:tc>
          <w:tcPr>
            <w:tcW w:w="249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到教室实地查看，设施齐全者加2分，一项不足扣 0.5分。</w:t>
            </w:r>
          </w:p>
        </w:tc>
        <w:tc>
          <w:tcPr>
            <w:tcW w:w="849"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cantSplit/>
          <w:trHeight w:val="195" w:hRule="atLeast"/>
          <w:jc w:val="center"/>
        </w:trPr>
        <w:tc>
          <w:tcPr>
            <w:tcW w:w="129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宋体"/>
                <w:kern w:val="0"/>
                <w:sz w:val="24"/>
              </w:rPr>
            </w:pPr>
            <w:r>
              <w:rPr>
                <w:rFonts w:hint="eastAsia" w:ascii="仿宋" w:hAnsi="仿宋" w:eastAsia="仿宋" w:cs="宋体"/>
                <w:kern w:val="0"/>
                <w:sz w:val="24"/>
              </w:rPr>
              <w:t>班级读写</w:t>
            </w:r>
          </w:p>
          <w:p>
            <w:pPr>
              <w:widowControl/>
              <w:jc w:val="center"/>
              <w:rPr>
                <w:rFonts w:hint="eastAsia" w:ascii="仿宋" w:hAnsi="仿宋" w:eastAsia="仿宋" w:cs="宋体"/>
                <w:kern w:val="0"/>
                <w:sz w:val="24"/>
              </w:rPr>
            </w:pPr>
            <w:r>
              <w:rPr>
                <w:rFonts w:hint="eastAsia" w:ascii="仿宋" w:hAnsi="仿宋" w:eastAsia="仿宋" w:cs="宋体"/>
                <w:kern w:val="0"/>
                <w:sz w:val="24"/>
              </w:rPr>
              <w:t>活动</w:t>
            </w:r>
          </w:p>
          <w:p>
            <w:pPr>
              <w:widowControl/>
              <w:jc w:val="center"/>
              <w:rPr>
                <w:rFonts w:ascii="仿宋" w:hAnsi="仿宋" w:eastAsia="仿宋" w:cs="宋体"/>
                <w:kern w:val="0"/>
                <w:sz w:val="24"/>
              </w:rPr>
            </w:pPr>
          </w:p>
        </w:tc>
        <w:tc>
          <w:tcPr>
            <w:tcW w:w="2988"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1.晨诵、午读、午写,学生能自觉进教室，并认真读书或练习书写。</w:t>
            </w:r>
          </w:p>
        </w:tc>
        <w:tc>
          <w:tcPr>
            <w:tcW w:w="249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表现好的班级加1分（由执勤教师提供具体数据）。</w:t>
            </w:r>
          </w:p>
        </w:tc>
        <w:tc>
          <w:tcPr>
            <w:tcW w:w="849"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cantSplit/>
          <w:trHeight w:val="220" w:hRule="atLeast"/>
          <w:jc w:val="center"/>
        </w:trPr>
        <w:tc>
          <w:tcPr>
            <w:tcW w:w="129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 w:val="24"/>
              </w:rPr>
            </w:pPr>
          </w:p>
        </w:tc>
        <w:tc>
          <w:tcPr>
            <w:tcW w:w="2988"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2.班级或学生代表参加学校组织的读写活动。</w:t>
            </w:r>
          </w:p>
        </w:tc>
        <w:tc>
          <w:tcPr>
            <w:tcW w:w="249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平均分位于级部班额前40%者为一等奖，加2分；其他参加班级为二等奖加1分；不参加者不得分。</w:t>
            </w:r>
          </w:p>
        </w:tc>
        <w:tc>
          <w:tcPr>
            <w:tcW w:w="849"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cantSplit/>
          <w:trHeight w:val="197" w:hRule="atLeast"/>
          <w:jc w:val="center"/>
        </w:trPr>
        <w:tc>
          <w:tcPr>
            <w:tcW w:w="129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 w:val="24"/>
              </w:rPr>
            </w:pPr>
          </w:p>
        </w:tc>
        <w:tc>
          <w:tcPr>
            <w:tcW w:w="2988"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3.书法专栏展示。每周二课间操前按学习小组展示学生书法作品，并且作品写清时间、组别、等级。</w:t>
            </w:r>
          </w:p>
        </w:tc>
        <w:tc>
          <w:tcPr>
            <w:tcW w:w="249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作品写清时间、组别、等级，加1分；参加但不规范的班级加0.5分；不及时更新者不得分。</w:t>
            </w:r>
          </w:p>
        </w:tc>
        <w:tc>
          <w:tcPr>
            <w:tcW w:w="849"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cantSplit/>
          <w:trHeight w:val="316" w:hRule="atLeast"/>
          <w:jc w:val="center"/>
        </w:trPr>
        <w:tc>
          <w:tcPr>
            <w:tcW w:w="129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 w:val="24"/>
              </w:rPr>
            </w:pPr>
          </w:p>
        </w:tc>
        <w:tc>
          <w:tcPr>
            <w:tcW w:w="2988"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4.阅读活动。班级每学期或假期中组织学生进行百日诵读或亲子阅读活动。</w:t>
            </w:r>
          </w:p>
        </w:tc>
        <w:tc>
          <w:tcPr>
            <w:tcW w:w="249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上学期间组织的阅读活动，在学期最后一个月的书香班级量化中加2分；假期中组织每日阅读活动的班级，在新学期开学后第一个月书香班级量化中加2分。</w:t>
            </w:r>
          </w:p>
        </w:tc>
        <w:tc>
          <w:tcPr>
            <w:tcW w:w="849"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cantSplit/>
          <w:trHeight w:val="228" w:hRule="atLeast"/>
          <w:jc w:val="center"/>
        </w:trPr>
        <w:tc>
          <w:tcPr>
            <w:tcW w:w="129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上级教育主管部门组织的各类读写活动</w:t>
            </w:r>
          </w:p>
        </w:tc>
        <w:tc>
          <w:tcPr>
            <w:tcW w:w="2988"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1.组织全班同学参加上级部门组织的读写活动，并获得区级级以上班级集体奖。</w:t>
            </w:r>
          </w:p>
        </w:tc>
        <w:tc>
          <w:tcPr>
            <w:tcW w:w="249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组织教师按千分制量化中的集体奖相应等级量化。</w:t>
            </w:r>
          </w:p>
        </w:tc>
        <w:tc>
          <w:tcPr>
            <w:tcW w:w="84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cantSplit/>
          <w:trHeight w:val="347" w:hRule="atLeast"/>
          <w:jc w:val="center"/>
        </w:trPr>
        <w:tc>
          <w:tcPr>
            <w:tcW w:w="129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 w:val="24"/>
              </w:rPr>
            </w:pPr>
          </w:p>
        </w:tc>
        <w:tc>
          <w:tcPr>
            <w:tcW w:w="2988"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2.组织一或多名学生参加读写活动，学生表现优异，个人获得区级及以上奖励。</w:t>
            </w:r>
          </w:p>
        </w:tc>
        <w:tc>
          <w:tcPr>
            <w:tcW w:w="249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辅导教师按相应辅导称号量化，无相应称号的，按校级辅导教师量化。</w:t>
            </w:r>
          </w:p>
        </w:tc>
        <w:tc>
          <w:tcPr>
            <w:tcW w:w="849"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cantSplit/>
          <w:trHeight w:val="374" w:hRule="atLeast"/>
          <w:jc w:val="center"/>
        </w:trPr>
        <w:tc>
          <w:tcPr>
            <w:tcW w:w="762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宋体"/>
                <w:kern w:val="0"/>
                <w:sz w:val="24"/>
              </w:rPr>
            </w:pPr>
            <w:r>
              <w:rPr>
                <w:rFonts w:hint="eastAsia" w:ascii="仿宋" w:hAnsi="仿宋" w:eastAsia="仿宋" w:cs="宋体"/>
                <w:kern w:val="0"/>
                <w:sz w:val="24"/>
              </w:rPr>
              <w:t>量化说明：</w:t>
            </w:r>
          </w:p>
          <w:p>
            <w:pPr>
              <w:widowControl/>
              <w:jc w:val="left"/>
              <w:rPr>
                <w:rFonts w:hint="eastAsia" w:ascii="仿宋" w:hAnsi="仿宋" w:eastAsia="仿宋" w:cs="宋体"/>
                <w:kern w:val="0"/>
                <w:sz w:val="24"/>
              </w:rPr>
            </w:pPr>
            <w:r>
              <w:rPr>
                <w:rFonts w:hint="eastAsia" w:ascii="仿宋" w:hAnsi="仿宋" w:eastAsia="仿宋" w:cs="宋体"/>
                <w:kern w:val="0"/>
                <w:sz w:val="24"/>
              </w:rPr>
              <w:t>1.班级读写活动：每月总分前10名的班级荣获月书香班级称号，语文教师量化3分，班主任在学期末进行相应量化加分。</w:t>
            </w:r>
          </w:p>
          <w:p>
            <w:pPr>
              <w:widowControl/>
              <w:jc w:val="left"/>
              <w:rPr>
                <w:rFonts w:hint="eastAsia" w:ascii="仿宋" w:hAnsi="仿宋" w:eastAsia="仿宋" w:cs="宋体"/>
                <w:kern w:val="0"/>
                <w:szCs w:val="21"/>
              </w:rPr>
            </w:pPr>
            <w:r>
              <w:rPr>
                <w:rFonts w:hint="eastAsia" w:ascii="仿宋" w:hAnsi="仿宋" w:eastAsia="仿宋" w:cs="宋体"/>
                <w:kern w:val="0"/>
                <w:sz w:val="24"/>
              </w:rPr>
              <w:t>2.上级教育主管部门组织的各类读写活动：此项活动不再纳入到每月书香班级量化中，按千分制量化相关制度量化。</w:t>
            </w:r>
          </w:p>
        </w:tc>
      </w:tr>
    </w:tbl>
    <w:p>
      <w:pPr>
        <w:shd w:val="clear" w:color="auto" w:fill="FFFFFF"/>
        <w:snapToGrid w:val="0"/>
        <w:rPr>
          <w:rFonts w:hint="eastAsia"/>
        </w:rPr>
      </w:pPr>
    </w:p>
    <w:p>
      <w:pPr>
        <w:shd w:val="clear" w:color="auto" w:fill="FFFFFF"/>
        <w:snapToGrid w:val="0"/>
        <w:ind w:firstLine="663" w:firstLineChars="150"/>
        <w:rPr>
          <w:rFonts w:hint="eastAsia"/>
          <w:b/>
          <w:bCs/>
          <w:sz w:val="44"/>
          <w:szCs w:val="44"/>
        </w:rPr>
      </w:pPr>
    </w:p>
    <w:p>
      <w:pPr>
        <w:shd w:val="clear" w:color="auto" w:fill="FFFFFF"/>
        <w:snapToGrid w:val="0"/>
        <w:jc w:val="center"/>
        <w:rPr>
          <w:rFonts w:hint="eastAsia" w:ascii="仿宋" w:hAnsi="仿宋" w:eastAsia="仿宋"/>
          <w:b/>
          <w:bCs/>
          <w:sz w:val="36"/>
          <w:szCs w:val="36"/>
        </w:rPr>
      </w:pPr>
      <w:r>
        <w:rPr>
          <w:rFonts w:hint="eastAsia" w:ascii="仿宋" w:hAnsi="仿宋" w:eastAsia="仿宋"/>
          <w:b/>
          <w:bCs/>
          <w:sz w:val="36"/>
          <w:szCs w:val="36"/>
        </w:rPr>
        <w:t xml:space="preserve">  光明路小学“书香家庭”量化细则</w:t>
      </w:r>
    </w:p>
    <w:p>
      <w:pPr>
        <w:shd w:val="clear" w:color="auto" w:fill="FFFFFF"/>
        <w:snapToGrid w:val="0"/>
        <w:jc w:val="center"/>
        <w:rPr>
          <w:rFonts w:hint="eastAsia" w:ascii="仿宋" w:hAnsi="仿宋" w:eastAsia="仿宋"/>
          <w:b/>
          <w:bCs/>
          <w:sz w:val="36"/>
          <w:szCs w:val="36"/>
        </w:rPr>
      </w:pPr>
    </w:p>
    <w:tbl>
      <w:tblPr>
        <w:tblStyle w:val="9"/>
        <w:tblW w:w="7978" w:type="dxa"/>
        <w:jc w:val="center"/>
        <w:tblLayout w:type="autofit"/>
        <w:tblCellMar>
          <w:top w:w="0" w:type="dxa"/>
          <w:left w:w="108" w:type="dxa"/>
          <w:bottom w:w="0" w:type="dxa"/>
          <w:right w:w="108" w:type="dxa"/>
        </w:tblCellMar>
      </w:tblPr>
      <w:tblGrid>
        <w:gridCol w:w="728"/>
        <w:gridCol w:w="612"/>
        <w:gridCol w:w="3104"/>
        <w:gridCol w:w="574"/>
        <w:gridCol w:w="2253"/>
        <w:gridCol w:w="707"/>
      </w:tblGrid>
      <w:tr>
        <w:tblPrEx>
          <w:tblCellMar>
            <w:top w:w="0" w:type="dxa"/>
            <w:left w:w="108" w:type="dxa"/>
            <w:bottom w:w="0" w:type="dxa"/>
            <w:right w:w="108" w:type="dxa"/>
          </w:tblCellMar>
        </w:tblPrEx>
        <w:trPr>
          <w:cantSplit/>
          <w:trHeight w:val="380" w:hRule="atLeast"/>
          <w:jc w:val="center"/>
        </w:trPr>
        <w:tc>
          <w:tcPr>
            <w:tcW w:w="72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宋体"/>
                <w:b/>
                <w:bCs/>
                <w:kern w:val="0"/>
                <w:sz w:val="24"/>
                <w:lang w:eastAsia="zh-CN"/>
              </w:rPr>
            </w:pPr>
            <w:r>
              <w:rPr>
                <w:rFonts w:hint="eastAsia" w:ascii="仿宋" w:hAnsi="仿宋" w:eastAsia="仿宋" w:cs="宋体"/>
                <w:b/>
                <w:bCs/>
                <w:kern w:val="0"/>
                <w:sz w:val="24"/>
              </w:rPr>
              <w:t>评估</w:t>
            </w:r>
          </w:p>
          <w:p>
            <w:pPr>
              <w:widowControl/>
              <w:jc w:val="center"/>
              <w:rPr>
                <w:rFonts w:ascii="仿宋" w:hAnsi="仿宋" w:eastAsia="仿宋" w:cs="宋体"/>
                <w:b/>
                <w:bCs/>
                <w:kern w:val="0"/>
                <w:sz w:val="24"/>
              </w:rPr>
            </w:pPr>
            <w:r>
              <w:rPr>
                <w:rFonts w:hint="eastAsia" w:ascii="仿宋" w:hAnsi="仿宋" w:eastAsia="仿宋" w:cs="宋体"/>
                <w:b/>
                <w:bCs/>
                <w:kern w:val="0"/>
                <w:sz w:val="24"/>
              </w:rPr>
              <w:t>项目</w:t>
            </w:r>
          </w:p>
        </w:tc>
        <w:tc>
          <w:tcPr>
            <w:tcW w:w="61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权重</w:t>
            </w:r>
          </w:p>
        </w:tc>
        <w:tc>
          <w:tcPr>
            <w:tcW w:w="310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考核内容</w:t>
            </w:r>
          </w:p>
        </w:tc>
        <w:tc>
          <w:tcPr>
            <w:tcW w:w="57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分值</w:t>
            </w:r>
          </w:p>
        </w:tc>
        <w:tc>
          <w:tcPr>
            <w:tcW w:w="225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评分标准</w:t>
            </w:r>
          </w:p>
        </w:tc>
        <w:tc>
          <w:tcPr>
            <w:tcW w:w="70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自评得分</w:t>
            </w:r>
          </w:p>
        </w:tc>
      </w:tr>
      <w:tr>
        <w:tblPrEx>
          <w:tblCellMar>
            <w:top w:w="0" w:type="dxa"/>
            <w:left w:w="108" w:type="dxa"/>
            <w:bottom w:w="0" w:type="dxa"/>
            <w:right w:w="108" w:type="dxa"/>
          </w:tblCellMar>
        </w:tblPrEx>
        <w:trPr>
          <w:cantSplit/>
          <w:trHeight w:val="38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bCs/>
                <w:kern w:val="0"/>
                <w:szCs w:val="21"/>
              </w:rPr>
            </w:pPr>
          </w:p>
        </w:tc>
      </w:tr>
      <w:tr>
        <w:tblPrEx>
          <w:tblCellMar>
            <w:top w:w="0" w:type="dxa"/>
            <w:left w:w="108" w:type="dxa"/>
            <w:bottom w:w="0" w:type="dxa"/>
            <w:right w:w="108" w:type="dxa"/>
          </w:tblCellMar>
        </w:tblPrEx>
        <w:trPr>
          <w:cantSplit/>
          <w:trHeight w:val="1133" w:hRule="atLeast"/>
          <w:jc w:val="center"/>
        </w:trPr>
        <w:tc>
          <w:tcPr>
            <w:tcW w:w="728"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家庭读书规划保障</w:t>
            </w:r>
          </w:p>
        </w:tc>
        <w:tc>
          <w:tcPr>
            <w:tcW w:w="61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30</w:t>
            </w:r>
          </w:p>
        </w:tc>
        <w:tc>
          <w:tcPr>
            <w:tcW w:w="3104"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家长与孩子共同制定读写计划。</w:t>
            </w:r>
          </w:p>
        </w:tc>
        <w:tc>
          <w:tcPr>
            <w:tcW w:w="57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c>
          <w:tcPr>
            <w:tcW w:w="2253"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上交读写计划，并根据读写计划详实程度予以加分。</w:t>
            </w:r>
          </w:p>
        </w:tc>
        <w:tc>
          <w:tcPr>
            <w:tcW w:w="70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cantSplit/>
          <w:trHeight w:val="1406" w:hRule="atLeast"/>
          <w:jc w:val="center"/>
        </w:trPr>
        <w:tc>
          <w:tcPr>
            <w:tcW w:w="0" w:type="auto"/>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 w:hAnsi="仿宋" w:eastAsia="仿宋" w:cs="宋体"/>
                <w:kern w:val="0"/>
                <w:sz w:val="24"/>
              </w:rPr>
            </w:pPr>
          </w:p>
        </w:tc>
        <w:tc>
          <w:tcPr>
            <w:tcW w:w="0" w:type="auto"/>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c>
          <w:tcPr>
            <w:tcW w:w="3104"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家长能重视孩子读书习惯培养，有目标，有行动，有稳定的资金支持。能认真落实计划打算，并有完成记录或实物证明。</w:t>
            </w:r>
          </w:p>
        </w:tc>
        <w:tc>
          <w:tcPr>
            <w:tcW w:w="57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c>
          <w:tcPr>
            <w:tcW w:w="2253"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了解老师、孩子，与家长谈话，视情况得10，5，0分。</w:t>
            </w:r>
          </w:p>
        </w:tc>
        <w:tc>
          <w:tcPr>
            <w:tcW w:w="70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cantSplit/>
          <w:trHeight w:val="1070" w:hRule="atLeast"/>
          <w:jc w:val="center"/>
        </w:trPr>
        <w:tc>
          <w:tcPr>
            <w:tcW w:w="0" w:type="auto"/>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 w:hAnsi="仿宋" w:eastAsia="仿宋" w:cs="宋体"/>
                <w:kern w:val="0"/>
                <w:sz w:val="24"/>
              </w:rPr>
            </w:pPr>
          </w:p>
        </w:tc>
        <w:tc>
          <w:tcPr>
            <w:tcW w:w="0" w:type="auto"/>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c>
          <w:tcPr>
            <w:tcW w:w="3104"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家庭有专用书架或固定摆放图书处，藏书量达到100本以上，孩子有固定的学习读书桌椅及场所。</w:t>
            </w:r>
          </w:p>
        </w:tc>
        <w:tc>
          <w:tcPr>
            <w:tcW w:w="57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c>
          <w:tcPr>
            <w:tcW w:w="2253"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实地查看或拍照，分别得10，5，0分。</w:t>
            </w:r>
          </w:p>
        </w:tc>
        <w:tc>
          <w:tcPr>
            <w:tcW w:w="70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cantSplit/>
          <w:trHeight w:val="1297" w:hRule="atLeast"/>
          <w:jc w:val="center"/>
        </w:trPr>
        <w:tc>
          <w:tcPr>
            <w:tcW w:w="728"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培养良好读书习惯</w:t>
            </w:r>
          </w:p>
        </w:tc>
        <w:tc>
          <w:tcPr>
            <w:tcW w:w="61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30</w:t>
            </w:r>
          </w:p>
        </w:tc>
        <w:tc>
          <w:tcPr>
            <w:tcW w:w="3104"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家庭和睦，生活习惯良好，与孩子关系和谐，给孩子创设一个安静的学习环境。</w:t>
            </w:r>
          </w:p>
        </w:tc>
        <w:tc>
          <w:tcPr>
            <w:tcW w:w="57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5</w:t>
            </w:r>
          </w:p>
        </w:tc>
        <w:tc>
          <w:tcPr>
            <w:tcW w:w="2253"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询问学生和家长，视情况得分5，2，0分。</w:t>
            </w:r>
          </w:p>
        </w:tc>
        <w:tc>
          <w:tcPr>
            <w:tcW w:w="70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cantSplit/>
          <w:trHeight w:val="1297" w:hRule="atLeast"/>
          <w:jc w:val="center"/>
        </w:trPr>
        <w:tc>
          <w:tcPr>
            <w:tcW w:w="0" w:type="auto"/>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 w:hAnsi="仿宋" w:eastAsia="仿宋" w:cs="宋体"/>
                <w:kern w:val="0"/>
                <w:sz w:val="24"/>
              </w:rPr>
            </w:pPr>
          </w:p>
        </w:tc>
        <w:tc>
          <w:tcPr>
            <w:tcW w:w="0" w:type="auto"/>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c>
          <w:tcPr>
            <w:tcW w:w="3104"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家庭成员都能坚持读书看报、练字、看电视新闻。家长坚持每天与孩子进行亲子共读。</w:t>
            </w:r>
          </w:p>
        </w:tc>
        <w:tc>
          <w:tcPr>
            <w:tcW w:w="57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5</w:t>
            </w:r>
          </w:p>
        </w:tc>
        <w:tc>
          <w:tcPr>
            <w:tcW w:w="2253"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上交微信群、朋友圈阅读、练字打卡记录截图，视情况得分5，2，0分。</w:t>
            </w:r>
          </w:p>
        </w:tc>
        <w:tc>
          <w:tcPr>
            <w:tcW w:w="70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cantSplit/>
          <w:trHeight w:val="1352" w:hRule="atLeast"/>
          <w:jc w:val="center"/>
        </w:trPr>
        <w:tc>
          <w:tcPr>
            <w:tcW w:w="0" w:type="auto"/>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 w:hAnsi="仿宋" w:eastAsia="仿宋" w:cs="宋体"/>
                <w:kern w:val="0"/>
                <w:sz w:val="24"/>
              </w:rPr>
            </w:pPr>
          </w:p>
        </w:tc>
        <w:tc>
          <w:tcPr>
            <w:tcW w:w="0" w:type="auto"/>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c>
          <w:tcPr>
            <w:tcW w:w="3104"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督促孩子完成老师指定的读书内容，并能给予鼓励性评价，孩子课外阅读是能养成做读书笔记的习惯。</w:t>
            </w:r>
          </w:p>
        </w:tc>
        <w:tc>
          <w:tcPr>
            <w:tcW w:w="57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c>
          <w:tcPr>
            <w:tcW w:w="2253"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上交读书笔记，视情况得10，5，0分。</w:t>
            </w:r>
          </w:p>
        </w:tc>
        <w:tc>
          <w:tcPr>
            <w:tcW w:w="70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cantSplit/>
          <w:trHeight w:val="991" w:hRule="atLeast"/>
          <w:jc w:val="center"/>
        </w:trPr>
        <w:tc>
          <w:tcPr>
            <w:tcW w:w="0" w:type="auto"/>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 w:hAnsi="仿宋" w:eastAsia="仿宋" w:cs="宋体"/>
                <w:kern w:val="0"/>
                <w:sz w:val="24"/>
              </w:rPr>
            </w:pPr>
          </w:p>
        </w:tc>
        <w:tc>
          <w:tcPr>
            <w:tcW w:w="0" w:type="auto"/>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c>
          <w:tcPr>
            <w:tcW w:w="3104"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经常与孩子就阅读的内容开展讨论、交流，并及时记录下来。</w:t>
            </w:r>
          </w:p>
        </w:tc>
        <w:tc>
          <w:tcPr>
            <w:tcW w:w="574"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c>
          <w:tcPr>
            <w:tcW w:w="2253" w:type="dxa"/>
            <w:tcBorders>
              <w:top w:val="nil"/>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查看记录，视情况得10,5,0分。</w:t>
            </w:r>
          </w:p>
        </w:tc>
        <w:tc>
          <w:tcPr>
            <w:tcW w:w="70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cantSplit/>
          <w:trHeight w:val="1041" w:hRule="atLeast"/>
          <w:jc w:val="center"/>
        </w:trPr>
        <w:tc>
          <w:tcPr>
            <w:tcW w:w="72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读书活动效果显著</w:t>
            </w:r>
          </w:p>
        </w:tc>
        <w:tc>
          <w:tcPr>
            <w:tcW w:w="61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20</w:t>
            </w:r>
          </w:p>
        </w:tc>
        <w:tc>
          <w:tcPr>
            <w:tcW w:w="3104"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孩子参加学校或上级举办的演讲、读书、征文等活动，并在活动中获奖或有文章在报刊发表。</w:t>
            </w:r>
          </w:p>
        </w:tc>
        <w:tc>
          <w:tcPr>
            <w:tcW w:w="57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c>
          <w:tcPr>
            <w:tcW w:w="225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查看孩子参加活动和获奖情况，每次发表和获奖分别加1分。</w:t>
            </w:r>
          </w:p>
        </w:tc>
        <w:tc>
          <w:tcPr>
            <w:tcW w:w="70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r>
      <w:tr>
        <w:tblPrEx>
          <w:tblCellMar>
            <w:top w:w="0" w:type="dxa"/>
            <w:left w:w="108" w:type="dxa"/>
            <w:bottom w:w="0" w:type="dxa"/>
            <w:right w:w="108" w:type="dxa"/>
          </w:tblCellMar>
        </w:tblPrEx>
        <w:trPr>
          <w:cantSplit/>
          <w:trHeight w:val="1060"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c>
          <w:tcPr>
            <w:tcW w:w="3104"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家长支持并积极参加学校相关活动。</w:t>
            </w:r>
          </w:p>
        </w:tc>
        <w:tc>
          <w:tcPr>
            <w:tcW w:w="57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c>
          <w:tcPr>
            <w:tcW w:w="2253"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家长或学生撰写读书心得并发表在光明园、或其它报刊、杂志上的每篇加1分。</w:t>
            </w:r>
          </w:p>
        </w:tc>
        <w:tc>
          <w:tcPr>
            <w:tcW w:w="70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kern w:val="0"/>
                <w:szCs w:val="21"/>
              </w:rPr>
            </w:pPr>
          </w:p>
        </w:tc>
      </w:tr>
    </w:tbl>
    <w:p>
      <w:pPr>
        <w:shd w:val="clear" w:color="auto" w:fill="FFFFFF"/>
        <w:snapToGrid w:val="0"/>
        <w:rPr>
          <w:rFonts w:ascii="仿宋" w:hAnsi="仿宋" w:eastAsia="仿宋"/>
          <w:b/>
          <w:bCs/>
          <w:sz w:val="36"/>
          <w:szCs w:val="36"/>
        </w:rPr>
      </w:pPr>
      <w:r>
        <w:rPr>
          <w:rFonts w:hint="eastAsia" w:ascii="宋体" w:hAnsi="宋体"/>
          <w:sz w:val="28"/>
          <w:szCs w:val="28"/>
        </w:rPr>
        <w:t> </w:t>
      </w:r>
    </w:p>
    <w:p>
      <w:pPr>
        <w:shd w:val="clear" w:color="auto" w:fill="FFFFFF"/>
        <w:snapToGrid w:val="0"/>
        <w:jc w:val="center"/>
        <w:rPr>
          <w:rFonts w:hint="eastAsia" w:ascii="仿宋" w:hAnsi="仿宋" w:eastAsia="仿宋"/>
          <w:b/>
          <w:bCs/>
          <w:sz w:val="36"/>
          <w:szCs w:val="36"/>
        </w:rPr>
      </w:pPr>
      <w:r>
        <w:rPr>
          <w:rFonts w:hint="eastAsia" w:ascii="仿宋" w:hAnsi="仿宋" w:eastAsia="仿宋"/>
          <w:b/>
          <w:bCs/>
          <w:sz w:val="36"/>
          <w:szCs w:val="36"/>
        </w:rPr>
        <w:t>光明路小学“书香好少年”量化细则</w:t>
      </w:r>
    </w:p>
    <w:p>
      <w:pPr>
        <w:shd w:val="clear" w:color="auto" w:fill="FFFFFF"/>
        <w:snapToGrid w:val="0"/>
        <w:rPr>
          <w:rFonts w:hint="eastAsia" w:ascii="仿宋" w:hAnsi="仿宋" w:eastAsia="仿宋"/>
          <w:sz w:val="28"/>
          <w:szCs w:val="28"/>
        </w:rPr>
      </w:pPr>
      <w:r>
        <w:rPr>
          <w:rFonts w:hint="eastAsia" w:ascii="仿宋" w:hAnsi="仿宋" w:eastAsia="仿宋"/>
          <w:sz w:val="28"/>
          <w:szCs w:val="28"/>
        </w:rPr>
        <w:t> </w:t>
      </w:r>
    </w:p>
    <w:p>
      <w:pPr>
        <w:shd w:val="clear" w:color="auto" w:fill="FFFFFF"/>
        <w:snapToGrid w:val="0"/>
        <w:spacing w:line="360" w:lineRule="auto"/>
        <w:ind w:firstLine="280" w:firstLineChars="100"/>
        <w:rPr>
          <w:rFonts w:hint="eastAsia" w:ascii="宋体" w:hAnsi="宋体"/>
          <w:color w:val="000000"/>
          <w:sz w:val="28"/>
          <w:szCs w:val="28"/>
          <w:u w:val="single"/>
        </w:rPr>
      </w:pPr>
      <w:r>
        <w:rPr>
          <w:rFonts w:hint="eastAsia" w:ascii="宋体" w:hAnsi="宋体"/>
          <w:color w:val="000000"/>
          <w:sz w:val="28"/>
          <w:szCs w:val="28"/>
        </w:rPr>
        <w:t>学生姓名</w:t>
      </w:r>
      <w:r>
        <w:rPr>
          <w:rFonts w:hint="eastAsia" w:ascii="宋体" w:hAnsi="宋体"/>
          <w:color w:val="000000"/>
          <w:sz w:val="28"/>
          <w:szCs w:val="28"/>
          <w:u w:val="single"/>
        </w:rPr>
        <w:t xml:space="preserve">                </w:t>
      </w:r>
      <w:r>
        <w:rPr>
          <w:rFonts w:hint="eastAsia" w:ascii="宋体" w:hAnsi="宋体"/>
          <w:color w:val="000000"/>
          <w:sz w:val="28"/>
          <w:szCs w:val="28"/>
        </w:rPr>
        <w:t xml:space="preserve">       班    级</w:t>
      </w:r>
      <w:r>
        <w:rPr>
          <w:rFonts w:hint="eastAsia" w:ascii="宋体" w:hAnsi="宋体"/>
          <w:color w:val="000000"/>
          <w:sz w:val="28"/>
          <w:szCs w:val="28"/>
          <w:u w:val="single"/>
        </w:rPr>
        <w:t xml:space="preserve">               </w:t>
      </w:r>
    </w:p>
    <w:p>
      <w:pPr>
        <w:shd w:val="clear" w:color="auto" w:fill="FFFFFF"/>
        <w:snapToGrid w:val="0"/>
        <w:spacing w:line="360" w:lineRule="auto"/>
        <w:ind w:firstLine="280" w:firstLineChars="100"/>
        <w:rPr>
          <w:rFonts w:hint="eastAsia" w:ascii="仿宋_GB2312" w:eastAsia="仿宋_GB2312"/>
          <w:sz w:val="28"/>
          <w:szCs w:val="28"/>
        </w:rPr>
      </w:pPr>
      <w:r>
        <w:rPr>
          <w:rFonts w:hint="eastAsia" w:ascii="宋体" w:hAnsi="宋体"/>
          <w:color w:val="000000"/>
          <w:sz w:val="28"/>
          <w:szCs w:val="28"/>
        </w:rPr>
        <w:t>班主任</w:t>
      </w:r>
      <w:r>
        <w:rPr>
          <w:rFonts w:hint="eastAsia" w:ascii="宋体" w:hAnsi="宋体"/>
          <w:color w:val="000000"/>
          <w:sz w:val="28"/>
          <w:szCs w:val="28"/>
          <w:u w:val="single"/>
        </w:rPr>
        <w:t xml:space="preserve">                   </w:t>
      </w:r>
      <w:r>
        <w:rPr>
          <w:rFonts w:hint="eastAsia" w:ascii="宋体" w:hAnsi="宋体"/>
          <w:color w:val="000000"/>
          <w:sz w:val="28"/>
          <w:szCs w:val="28"/>
        </w:rPr>
        <w:t xml:space="preserve">      家长姓名</w:t>
      </w:r>
      <w:r>
        <w:rPr>
          <w:rFonts w:hint="eastAsia" w:ascii="宋体" w:hAnsi="宋体"/>
          <w:color w:val="000000"/>
          <w:sz w:val="28"/>
          <w:szCs w:val="28"/>
          <w:u w:val="single"/>
        </w:rPr>
        <w:t xml:space="preserve">               </w:t>
      </w:r>
    </w:p>
    <w:tbl>
      <w:tblPr>
        <w:tblStyle w:val="9"/>
        <w:tblW w:w="8351" w:type="dxa"/>
        <w:jc w:val="center"/>
        <w:tblLayout w:type="autofit"/>
        <w:tblCellMar>
          <w:top w:w="0" w:type="dxa"/>
          <w:left w:w="108" w:type="dxa"/>
          <w:bottom w:w="0" w:type="dxa"/>
          <w:right w:w="108" w:type="dxa"/>
        </w:tblCellMar>
      </w:tblPr>
      <w:tblGrid>
        <w:gridCol w:w="890"/>
        <w:gridCol w:w="640"/>
        <w:gridCol w:w="2954"/>
        <w:gridCol w:w="476"/>
        <w:gridCol w:w="2667"/>
        <w:gridCol w:w="724"/>
      </w:tblGrid>
      <w:tr>
        <w:tblPrEx>
          <w:tblCellMar>
            <w:top w:w="0" w:type="dxa"/>
            <w:left w:w="108" w:type="dxa"/>
            <w:bottom w:w="0" w:type="dxa"/>
            <w:right w:w="108" w:type="dxa"/>
          </w:tblCellMar>
        </w:tblPrEx>
        <w:trPr>
          <w:trHeight w:val="4" w:hRule="atLeast"/>
          <w:jc w:val="center"/>
        </w:trPr>
        <w:tc>
          <w:tcPr>
            <w:tcW w:w="89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宋体"/>
                <w:b/>
                <w:bCs/>
                <w:kern w:val="0"/>
                <w:sz w:val="24"/>
                <w:lang w:eastAsia="zh-CN"/>
              </w:rPr>
            </w:pPr>
            <w:r>
              <w:rPr>
                <w:rFonts w:hint="eastAsia" w:ascii="仿宋" w:hAnsi="仿宋" w:eastAsia="仿宋" w:cs="宋体"/>
                <w:b/>
                <w:bCs/>
                <w:kern w:val="0"/>
                <w:sz w:val="24"/>
              </w:rPr>
              <w:t>评估</w:t>
            </w:r>
          </w:p>
          <w:p>
            <w:pPr>
              <w:widowControl/>
              <w:jc w:val="center"/>
              <w:rPr>
                <w:rFonts w:ascii="仿宋" w:hAnsi="仿宋" w:eastAsia="仿宋" w:cs="宋体"/>
                <w:b/>
                <w:bCs/>
                <w:kern w:val="0"/>
                <w:sz w:val="24"/>
              </w:rPr>
            </w:pPr>
            <w:r>
              <w:rPr>
                <w:rFonts w:hint="eastAsia" w:ascii="仿宋" w:hAnsi="仿宋" w:eastAsia="仿宋" w:cs="宋体"/>
                <w:b/>
                <w:bCs/>
                <w:kern w:val="0"/>
                <w:sz w:val="24"/>
              </w:rPr>
              <w:t>项目</w:t>
            </w:r>
          </w:p>
        </w:tc>
        <w:tc>
          <w:tcPr>
            <w:tcW w:w="6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权重</w:t>
            </w:r>
          </w:p>
        </w:tc>
        <w:tc>
          <w:tcPr>
            <w:tcW w:w="29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考核内容</w:t>
            </w:r>
          </w:p>
        </w:tc>
        <w:tc>
          <w:tcPr>
            <w:tcW w:w="47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宋体"/>
                <w:b/>
                <w:bCs/>
                <w:kern w:val="0"/>
                <w:sz w:val="24"/>
                <w:lang w:eastAsia="zh-CN"/>
              </w:rPr>
            </w:pPr>
            <w:r>
              <w:rPr>
                <w:rFonts w:hint="eastAsia" w:ascii="仿宋" w:hAnsi="仿宋" w:eastAsia="仿宋" w:cs="宋体"/>
                <w:b/>
                <w:bCs/>
                <w:kern w:val="0"/>
                <w:sz w:val="24"/>
              </w:rPr>
              <w:t>分</w:t>
            </w:r>
          </w:p>
          <w:p>
            <w:pPr>
              <w:widowControl/>
              <w:jc w:val="center"/>
              <w:rPr>
                <w:rFonts w:ascii="仿宋" w:hAnsi="仿宋" w:eastAsia="仿宋" w:cs="宋体"/>
                <w:b/>
                <w:bCs/>
                <w:kern w:val="0"/>
                <w:sz w:val="24"/>
              </w:rPr>
            </w:pPr>
            <w:r>
              <w:rPr>
                <w:rFonts w:hint="eastAsia" w:ascii="仿宋" w:hAnsi="仿宋" w:eastAsia="仿宋" w:cs="宋体"/>
                <w:b/>
                <w:bCs/>
                <w:kern w:val="0"/>
                <w:sz w:val="24"/>
              </w:rPr>
              <w:t>值</w:t>
            </w:r>
          </w:p>
        </w:tc>
        <w:tc>
          <w:tcPr>
            <w:tcW w:w="26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评分标准</w:t>
            </w:r>
          </w:p>
        </w:tc>
        <w:tc>
          <w:tcPr>
            <w:tcW w:w="72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自评得分</w:t>
            </w:r>
          </w:p>
        </w:tc>
      </w:tr>
      <w:tr>
        <w:tblPrEx>
          <w:tblCellMar>
            <w:top w:w="0" w:type="dxa"/>
            <w:left w:w="108" w:type="dxa"/>
            <w:bottom w:w="0" w:type="dxa"/>
            <w:right w:w="108" w:type="dxa"/>
          </w:tblCellMar>
        </w:tblPrEx>
        <w:trPr>
          <w:cantSplit/>
          <w:trHeight w:val="9" w:hRule="atLeast"/>
          <w:jc w:val="center"/>
        </w:trPr>
        <w:tc>
          <w:tcPr>
            <w:tcW w:w="89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宋体"/>
                <w:b/>
                <w:bCs/>
                <w:kern w:val="0"/>
                <w:sz w:val="24"/>
                <w:lang w:eastAsia="zh-CN"/>
              </w:rPr>
            </w:pPr>
            <w:r>
              <w:rPr>
                <w:rFonts w:hint="eastAsia" w:ascii="仿宋" w:hAnsi="仿宋" w:eastAsia="仿宋" w:cs="宋体"/>
                <w:b/>
                <w:bCs/>
                <w:kern w:val="0"/>
                <w:sz w:val="24"/>
              </w:rPr>
              <w:t>读</w:t>
            </w:r>
          </w:p>
          <w:p>
            <w:pPr>
              <w:widowControl/>
              <w:jc w:val="center"/>
              <w:rPr>
                <w:rFonts w:hint="eastAsia" w:ascii="仿宋" w:hAnsi="仿宋" w:eastAsia="仿宋" w:cs="宋体"/>
                <w:b/>
                <w:bCs/>
                <w:kern w:val="0"/>
                <w:sz w:val="24"/>
                <w:lang w:eastAsia="zh-CN"/>
              </w:rPr>
            </w:pPr>
          </w:p>
          <w:p>
            <w:pPr>
              <w:widowControl/>
              <w:jc w:val="center"/>
              <w:rPr>
                <w:rFonts w:hint="eastAsia" w:ascii="仿宋" w:hAnsi="仿宋" w:eastAsia="仿宋" w:cs="宋体"/>
                <w:b/>
                <w:bCs/>
                <w:kern w:val="0"/>
                <w:sz w:val="24"/>
                <w:lang w:eastAsia="zh-CN"/>
              </w:rPr>
            </w:pPr>
            <w:r>
              <w:rPr>
                <w:rFonts w:hint="eastAsia" w:ascii="仿宋" w:hAnsi="仿宋" w:eastAsia="仿宋" w:cs="宋体"/>
                <w:b/>
                <w:bCs/>
                <w:kern w:val="0"/>
                <w:sz w:val="24"/>
              </w:rPr>
              <w:t>书</w:t>
            </w:r>
          </w:p>
          <w:p>
            <w:pPr>
              <w:widowControl/>
              <w:jc w:val="center"/>
              <w:rPr>
                <w:rFonts w:hint="eastAsia" w:ascii="仿宋" w:hAnsi="仿宋" w:eastAsia="仿宋" w:cs="宋体"/>
                <w:b/>
                <w:bCs/>
                <w:kern w:val="0"/>
                <w:sz w:val="24"/>
                <w:lang w:eastAsia="zh-CN"/>
              </w:rPr>
            </w:pPr>
          </w:p>
          <w:p>
            <w:pPr>
              <w:widowControl/>
              <w:jc w:val="center"/>
              <w:rPr>
                <w:rFonts w:hint="eastAsia" w:ascii="仿宋" w:hAnsi="仿宋" w:eastAsia="仿宋" w:cs="宋体"/>
                <w:b/>
                <w:bCs/>
                <w:kern w:val="0"/>
                <w:sz w:val="24"/>
                <w:lang w:eastAsia="zh-CN"/>
              </w:rPr>
            </w:pPr>
            <w:r>
              <w:rPr>
                <w:rFonts w:hint="eastAsia" w:ascii="仿宋" w:hAnsi="仿宋" w:eastAsia="仿宋" w:cs="宋体"/>
                <w:b/>
                <w:bCs/>
                <w:kern w:val="0"/>
                <w:sz w:val="24"/>
              </w:rPr>
              <w:t>习</w:t>
            </w:r>
          </w:p>
          <w:p>
            <w:pPr>
              <w:widowControl/>
              <w:jc w:val="center"/>
              <w:rPr>
                <w:rFonts w:hint="eastAsia" w:ascii="仿宋" w:hAnsi="仿宋" w:eastAsia="仿宋" w:cs="宋体"/>
                <w:b/>
                <w:bCs/>
                <w:kern w:val="0"/>
                <w:sz w:val="24"/>
                <w:lang w:eastAsia="zh-CN"/>
              </w:rPr>
            </w:pPr>
          </w:p>
          <w:p>
            <w:pPr>
              <w:widowControl/>
              <w:jc w:val="center"/>
              <w:rPr>
                <w:rFonts w:ascii="仿宋" w:hAnsi="仿宋" w:eastAsia="仿宋" w:cs="宋体"/>
                <w:b/>
                <w:bCs/>
                <w:kern w:val="0"/>
                <w:sz w:val="24"/>
              </w:rPr>
            </w:pPr>
            <w:r>
              <w:rPr>
                <w:rFonts w:hint="eastAsia" w:ascii="仿宋" w:hAnsi="仿宋" w:eastAsia="仿宋" w:cs="宋体"/>
                <w:b/>
                <w:bCs/>
                <w:kern w:val="0"/>
                <w:sz w:val="24"/>
              </w:rPr>
              <w:t>惯</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45</w:t>
            </w:r>
          </w:p>
        </w:tc>
        <w:tc>
          <w:tcPr>
            <w:tcW w:w="2954"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1.有良好的阅读习惯和较浓厚的阅读兴趣；能在班级、学校起发挥“课外阅读”模范带头作用。</w:t>
            </w:r>
          </w:p>
        </w:tc>
        <w:tc>
          <w:tcPr>
            <w:tcW w:w="4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8</w:t>
            </w:r>
          </w:p>
        </w:tc>
        <w:tc>
          <w:tcPr>
            <w:tcW w:w="2667"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了解教师和学生，酌情给8,5,3分。</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8"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b/>
                <w:bCs/>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4"/>
              </w:rPr>
            </w:pPr>
          </w:p>
        </w:tc>
        <w:tc>
          <w:tcPr>
            <w:tcW w:w="2954"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2.有适合自己实际情况的读书计划并在学习生活中认真执行。</w:t>
            </w:r>
          </w:p>
        </w:tc>
        <w:tc>
          <w:tcPr>
            <w:tcW w:w="4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8</w:t>
            </w:r>
          </w:p>
        </w:tc>
        <w:tc>
          <w:tcPr>
            <w:tcW w:w="2667"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查看读书计划，计划详实，可操作性强得8分，有但不具体5分，没有0分。</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8"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b/>
                <w:bCs/>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4"/>
              </w:rPr>
            </w:pPr>
          </w:p>
        </w:tc>
        <w:tc>
          <w:tcPr>
            <w:tcW w:w="2954"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3.勤于写读书笔记（摘录、感想或启发等），形成自己的特色 。</w:t>
            </w:r>
          </w:p>
        </w:tc>
        <w:tc>
          <w:tcPr>
            <w:tcW w:w="4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8</w:t>
            </w:r>
          </w:p>
        </w:tc>
        <w:tc>
          <w:tcPr>
            <w:tcW w:w="2667"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查看读书笔记</w:t>
            </w:r>
            <w:r>
              <w:rPr>
                <w:rFonts w:hint="eastAsia" w:ascii="仿宋" w:hAnsi="仿宋" w:eastAsia="仿宋" w:cs="宋体"/>
                <w:color w:val="000000"/>
                <w:kern w:val="0"/>
                <w:szCs w:val="21"/>
              </w:rPr>
              <w:t>，每学期不少于16篇得8分、内容、字迹、数量不足得5,3分。</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8"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b/>
                <w:bCs/>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4"/>
              </w:rPr>
            </w:pPr>
          </w:p>
        </w:tc>
        <w:tc>
          <w:tcPr>
            <w:tcW w:w="2954"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4.有定期买书的习惯，个人藏书比较丰富，种类较多。</w:t>
            </w:r>
          </w:p>
        </w:tc>
        <w:tc>
          <w:tcPr>
            <w:tcW w:w="4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8</w:t>
            </w:r>
          </w:p>
        </w:tc>
        <w:tc>
          <w:tcPr>
            <w:tcW w:w="2667"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拍摄家里的藏书架，有买书习惯4分，个人藏书丰富4分。</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9"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b/>
                <w:bCs/>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4"/>
              </w:rPr>
            </w:pPr>
          </w:p>
        </w:tc>
        <w:tc>
          <w:tcPr>
            <w:tcW w:w="2954"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宋体"/>
                <w:kern w:val="0"/>
                <w:szCs w:val="21"/>
              </w:rPr>
            </w:pPr>
            <w:r>
              <w:rPr>
                <w:rFonts w:hint="eastAsia" w:ascii="仿宋" w:hAnsi="仿宋" w:eastAsia="仿宋" w:cs="宋体"/>
                <w:kern w:val="0"/>
                <w:szCs w:val="21"/>
              </w:rPr>
              <w:t>5.在家每天能坚持半小时的阅读或写字</w:t>
            </w:r>
          </w:p>
        </w:tc>
        <w:tc>
          <w:tcPr>
            <w:tcW w:w="4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Cs w:val="21"/>
              </w:rPr>
            </w:pPr>
            <w:r>
              <w:rPr>
                <w:rFonts w:hint="eastAsia" w:ascii="仿宋" w:hAnsi="仿宋" w:eastAsia="仿宋" w:cs="宋体"/>
                <w:kern w:val="0"/>
                <w:szCs w:val="21"/>
              </w:rPr>
              <w:t>5</w:t>
            </w:r>
          </w:p>
        </w:tc>
        <w:tc>
          <w:tcPr>
            <w:tcW w:w="2667"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仿宋" w:hAnsi="仿宋" w:eastAsia="仿宋" w:cs="宋体"/>
                <w:kern w:val="0"/>
                <w:szCs w:val="21"/>
              </w:rPr>
            </w:pPr>
            <w:r>
              <w:rPr>
                <w:rFonts w:hint="eastAsia" w:ascii="仿宋" w:hAnsi="仿宋" w:eastAsia="仿宋" w:cs="宋体"/>
                <w:kern w:val="0"/>
                <w:szCs w:val="21"/>
              </w:rPr>
              <w:t>上交微信群、朋友圈阅读、练字打卡记录截图，视情况得分。</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cantSplit/>
          <w:trHeight w:val="9"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b/>
                <w:bCs/>
                <w:kern w:val="0"/>
                <w:sz w:val="24"/>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4"/>
              </w:rPr>
            </w:pPr>
          </w:p>
        </w:tc>
        <w:tc>
          <w:tcPr>
            <w:tcW w:w="2954"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6.在校，晨诵、午读、午写能够在教室内认真读写。</w:t>
            </w:r>
          </w:p>
        </w:tc>
        <w:tc>
          <w:tcPr>
            <w:tcW w:w="4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8</w:t>
            </w:r>
          </w:p>
        </w:tc>
        <w:tc>
          <w:tcPr>
            <w:tcW w:w="2667"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 w:hAnsi="仿宋" w:eastAsia="仿宋" w:cs="宋体"/>
                <w:kern w:val="0"/>
                <w:szCs w:val="21"/>
              </w:rPr>
            </w:pPr>
            <w:r>
              <w:rPr>
                <w:rFonts w:hint="eastAsia" w:ascii="仿宋" w:hAnsi="仿宋" w:eastAsia="仿宋" w:cs="宋体"/>
                <w:kern w:val="0"/>
                <w:szCs w:val="21"/>
              </w:rPr>
              <w:t>根据实际情况酌情给分。</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9" w:hRule="atLeast"/>
          <w:jc w:val="center"/>
        </w:trPr>
        <w:tc>
          <w:tcPr>
            <w:tcW w:w="89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宋体"/>
                <w:b/>
                <w:bCs/>
                <w:kern w:val="0"/>
                <w:sz w:val="24"/>
                <w:lang w:eastAsia="zh-CN"/>
              </w:rPr>
            </w:pPr>
            <w:r>
              <w:rPr>
                <w:rFonts w:hint="eastAsia" w:ascii="仿宋" w:hAnsi="仿宋" w:eastAsia="仿宋" w:cs="宋体"/>
                <w:b/>
                <w:bCs/>
                <w:kern w:val="0"/>
                <w:sz w:val="24"/>
              </w:rPr>
              <w:t>读</w:t>
            </w:r>
          </w:p>
          <w:p>
            <w:pPr>
              <w:widowControl/>
              <w:jc w:val="center"/>
              <w:rPr>
                <w:rFonts w:hint="eastAsia" w:ascii="仿宋" w:hAnsi="仿宋" w:eastAsia="仿宋" w:cs="宋体"/>
                <w:b/>
                <w:bCs/>
                <w:kern w:val="0"/>
                <w:sz w:val="24"/>
                <w:lang w:eastAsia="zh-CN"/>
              </w:rPr>
            </w:pPr>
          </w:p>
          <w:p>
            <w:pPr>
              <w:widowControl/>
              <w:jc w:val="center"/>
              <w:rPr>
                <w:rFonts w:hint="eastAsia" w:ascii="仿宋" w:hAnsi="仿宋" w:eastAsia="仿宋" w:cs="宋体"/>
                <w:b/>
                <w:bCs/>
                <w:kern w:val="0"/>
                <w:sz w:val="24"/>
                <w:lang w:eastAsia="zh-CN"/>
              </w:rPr>
            </w:pPr>
            <w:r>
              <w:rPr>
                <w:rFonts w:hint="eastAsia" w:ascii="仿宋" w:hAnsi="仿宋" w:eastAsia="仿宋" w:cs="宋体"/>
                <w:b/>
                <w:bCs/>
                <w:kern w:val="0"/>
                <w:sz w:val="24"/>
              </w:rPr>
              <w:t>书</w:t>
            </w:r>
          </w:p>
          <w:p>
            <w:pPr>
              <w:widowControl/>
              <w:jc w:val="center"/>
              <w:rPr>
                <w:rFonts w:hint="eastAsia" w:ascii="仿宋" w:hAnsi="仿宋" w:eastAsia="仿宋" w:cs="宋体"/>
                <w:b/>
                <w:bCs/>
                <w:kern w:val="0"/>
                <w:sz w:val="24"/>
                <w:lang w:eastAsia="zh-CN"/>
              </w:rPr>
            </w:pPr>
          </w:p>
          <w:p>
            <w:pPr>
              <w:widowControl/>
              <w:jc w:val="center"/>
              <w:rPr>
                <w:rFonts w:hint="eastAsia" w:ascii="仿宋" w:hAnsi="仿宋" w:eastAsia="仿宋" w:cs="宋体"/>
                <w:b/>
                <w:bCs/>
                <w:kern w:val="0"/>
                <w:sz w:val="24"/>
                <w:lang w:eastAsia="zh-CN"/>
              </w:rPr>
            </w:pPr>
            <w:r>
              <w:rPr>
                <w:rFonts w:hint="eastAsia" w:ascii="仿宋" w:hAnsi="仿宋" w:eastAsia="仿宋" w:cs="宋体"/>
                <w:b/>
                <w:bCs/>
                <w:kern w:val="0"/>
                <w:sz w:val="24"/>
              </w:rPr>
              <w:t>活</w:t>
            </w:r>
          </w:p>
          <w:p>
            <w:pPr>
              <w:widowControl/>
              <w:jc w:val="center"/>
              <w:rPr>
                <w:rFonts w:hint="eastAsia" w:ascii="仿宋" w:hAnsi="仿宋" w:eastAsia="仿宋" w:cs="宋体"/>
                <w:b/>
                <w:bCs/>
                <w:kern w:val="0"/>
                <w:sz w:val="24"/>
                <w:lang w:eastAsia="zh-CN"/>
              </w:rPr>
            </w:pPr>
          </w:p>
          <w:p>
            <w:pPr>
              <w:widowControl/>
              <w:jc w:val="center"/>
              <w:rPr>
                <w:rFonts w:hint="eastAsia" w:ascii="仿宋" w:hAnsi="仿宋" w:eastAsia="仿宋" w:cs="宋体"/>
                <w:b/>
                <w:bCs/>
                <w:kern w:val="0"/>
                <w:sz w:val="24"/>
                <w:lang w:eastAsia="zh-CN"/>
              </w:rPr>
            </w:pPr>
            <w:r>
              <w:rPr>
                <w:rFonts w:hint="eastAsia" w:ascii="仿宋" w:hAnsi="仿宋" w:eastAsia="仿宋" w:cs="宋体"/>
                <w:b/>
                <w:bCs/>
                <w:kern w:val="0"/>
                <w:sz w:val="24"/>
              </w:rPr>
              <w:t>动</w:t>
            </w:r>
          </w:p>
          <w:p>
            <w:pPr>
              <w:widowControl/>
              <w:jc w:val="center"/>
              <w:rPr>
                <w:rFonts w:hint="eastAsia" w:ascii="仿宋" w:hAnsi="仿宋" w:eastAsia="仿宋" w:cs="宋体"/>
                <w:b/>
                <w:bCs/>
                <w:kern w:val="0"/>
                <w:sz w:val="24"/>
                <w:lang w:eastAsia="zh-CN"/>
              </w:rPr>
            </w:pPr>
          </w:p>
          <w:p>
            <w:pPr>
              <w:widowControl/>
              <w:jc w:val="center"/>
              <w:rPr>
                <w:rFonts w:hint="eastAsia" w:ascii="仿宋" w:hAnsi="仿宋" w:eastAsia="仿宋" w:cs="宋体"/>
                <w:b/>
                <w:bCs/>
                <w:kern w:val="0"/>
                <w:sz w:val="24"/>
                <w:lang w:eastAsia="zh-CN"/>
              </w:rPr>
            </w:pPr>
            <w:r>
              <w:rPr>
                <w:rFonts w:hint="eastAsia" w:ascii="仿宋" w:hAnsi="仿宋" w:eastAsia="仿宋" w:cs="宋体"/>
                <w:b/>
                <w:bCs/>
                <w:kern w:val="0"/>
                <w:sz w:val="24"/>
              </w:rPr>
              <w:t>和</w:t>
            </w:r>
          </w:p>
          <w:p>
            <w:pPr>
              <w:widowControl/>
              <w:jc w:val="center"/>
              <w:rPr>
                <w:rFonts w:hint="eastAsia" w:ascii="仿宋" w:hAnsi="仿宋" w:eastAsia="仿宋" w:cs="宋体"/>
                <w:b/>
                <w:bCs/>
                <w:kern w:val="0"/>
                <w:sz w:val="24"/>
                <w:lang w:eastAsia="zh-CN"/>
              </w:rPr>
            </w:pPr>
          </w:p>
          <w:p>
            <w:pPr>
              <w:widowControl/>
              <w:jc w:val="center"/>
              <w:rPr>
                <w:rFonts w:hint="eastAsia" w:ascii="仿宋" w:hAnsi="仿宋" w:eastAsia="仿宋" w:cs="宋体"/>
                <w:b/>
                <w:bCs/>
                <w:kern w:val="0"/>
                <w:sz w:val="24"/>
                <w:lang w:eastAsia="zh-CN"/>
              </w:rPr>
            </w:pPr>
            <w:r>
              <w:rPr>
                <w:rFonts w:hint="eastAsia" w:ascii="仿宋" w:hAnsi="仿宋" w:eastAsia="仿宋" w:cs="宋体"/>
                <w:b/>
                <w:bCs/>
                <w:kern w:val="0"/>
                <w:sz w:val="24"/>
              </w:rPr>
              <w:t>效</w:t>
            </w:r>
          </w:p>
          <w:p>
            <w:pPr>
              <w:widowControl/>
              <w:jc w:val="center"/>
              <w:rPr>
                <w:rFonts w:hint="eastAsia" w:ascii="仿宋" w:hAnsi="仿宋" w:eastAsia="仿宋" w:cs="宋体"/>
                <w:b/>
                <w:bCs/>
                <w:kern w:val="0"/>
                <w:sz w:val="24"/>
                <w:lang w:eastAsia="zh-CN"/>
              </w:rPr>
            </w:pPr>
          </w:p>
          <w:p>
            <w:pPr>
              <w:widowControl/>
              <w:jc w:val="center"/>
              <w:rPr>
                <w:rFonts w:ascii="仿宋" w:hAnsi="仿宋" w:eastAsia="仿宋" w:cs="宋体"/>
                <w:b/>
                <w:bCs/>
                <w:kern w:val="0"/>
                <w:sz w:val="24"/>
              </w:rPr>
            </w:pPr>
            <w:r>
              <w:rPr>
                <w:rFonts w:hint="eastAsia" w:ascii="仿宋" w:hAnsi="仿宋" w:eastAsia="仿宋" w:cs="宋体"/>
                <w:b/>
                <w:bCs/>
                <w:kern w:val="0"/>
                <w:sz w:val="24"/>
              </w:rPr>
              <w:t>果</w:t>
            </w:r>
          </w:p>
        </w:tc>
        <w:tc>
          <w:tcPr>
            <w:tcW w:w="6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40</w:t>
            </w:r>
          </w:p>
        </w:tc>
        <w:tc>
          <w:tcPr>
            <w:tcW w:w="2954" w:type="dxa"/>
            <w:tcBorders>
              <w:top w:val="single" w:color="auto" w:sz="4" w:space="0"/>
              <w:left w:val="nil"/>
              <w:bottom w:val="single" w:color="auto" w:sz="4" w:space="0"/>
              <w:right w:val="single" w:color="auto" w:sz="4" w:space="0"/>
            </w:tcBorders>
            <w:shd w:val="clear" w:color="auto" w:fill="auto"/>
            <w:noWrap w:val="0"/>
            <w:vAlign w:val="top"/>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1.愿意与他人交流分享读书体会和观点，在相关活动中积极发言，勇于展示，且有独到之处。</w:t>
            </w:r>
          </w:p>
        </w:tc>
        <w:tc>
          <w:tcPr>
            <w:tcW w:w="4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c>
          <w:tcPr>
            <w:tcW w:w="2667" w:type="dxa"/>
            <w:tcBorders>
              <w:top w:val="single" w:color="auto" w:sz="4" w:space="0"/>
              <w:left w:val="nil"/>
              <w:bottom w:val="single" w:color="auto" w:sz="4" w:space="0"/>
              <w:right w:val="single" w:color="auto" w:sz="4" w:space="0"/>
            </w:tcBorders>
            <w:shd w:val="clear" w:color="auto" w:fill="auto"/>
            <w:noWrap w:val="0"/>
            <w:vAlign w:val="top"/>
          </w:tcPr>
          <w:p>
            <w:pPr>
              <w:widowControl/>
              <w:jc w:val="left"/>
              <w:rPr>
                <w:rFonts w:ascii="仿宋" w:hAnsi="仿宋" w:eastAsia="仿宋" w:cs="宋体"/>
                <w:kern w:val="0"/>
                <w:szCs w:val="21"/>
              </w:rPr>
            </w:pPr>
            <w:r>
              <w:rPr>
                <w:rFonts w:hint="eastAsia" w:ascii="宋体" w:hAnsi="宋体" w:eastAsia="仿宋" w:cs="宋体"/>
                <w:kern w:val="0"/>
                <w:szCs w:val="21"/>
              </w:rPr>
              <w:t> </w:t>
            </w:r>
            <w:r>
              <w:rPr>
                <w:rFonts w:hint="eastAsia" w:ascii="仿宋" w:hAnsi="仿宋" w:eastAsia="仿宋" w:cs="宋体"/>
                <w:kern w:val="0"/>
                <w:szCs w:val="21"/>
              </w:rPr>
              <w:t>了解教师和学生。优秀得10分，良好得8分，较差得4分。</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12"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b/>
                <w:bCs/>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4"/>
              </w:rPr>
            </w:pPr>
          </w:p>
        </w:tc>
        <w:tc>
          <w:tcPr>
            <w:tcW w:w="2954" w:type="dxa"/>
            <w:tcBorders>
              <w:top w:val="nil"/>
              <w:left w:val="nil"/>
              <w:bottom w:val="single" w:color="auto" w:sz="4" w:space="0"/>
              <w:right w:val="single" w:color="auto" w:sz="4" w:space="0"/>
            </w:tcBorders>
            <w:shd w:val="clear" w:color="auto" w:fill="auto"/>
            <w:noWrap w:val="0"/>
            <w:vAlign w:val="center"/>
          </w:tcPr>
          <w:p>
            <w:pPr>
              <w:widowControl/>
              <w:rPr>
                <w:rFonts w:ascii="仿宋" w:hAnsi="仿宋" w:eastAsia="仿宋" w:cs="宋体"/>
                <w:kern w:val="0"/>
                <w:szCs w:val="21"/>
              </w:rPr>
            </w:pPr>
            <w:r>
              <w:rPr>
                <w:rFonts w:hint="eastAsia" w:ascii="仿宋" w:hAnsi="仿宋" w:eastAsia="仿宋" w:cs="宋体"/>
                <w:kern w:val="0"/>
                <w:szCs w:val="21"/>
              </w:rPr>
              <w:t>2.坚持诵读古诗文经典作品，了解并阅读国内外名著，能背诵经典的古诗文作品。</w:t>
            </w:r>
          </w:p>
        </w:tc>
        <w:tc>
          <w:tcPr>
            <w:tcW w:w="4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c>
          <w:tcPr>
            <w:tcW w:w="2667" w:type="dxa"/>
            <w:tcBorders>
              <w:top w:val="nil"/>
              <w:left w:val="nil"/>
              <w:bottom w:val="single" w:color="auto" w:sz="4" w:space="0"/>
              <w:right w:val="single" w:color="auto" w:sz="4" w:space="0"/>
            </w:tcBorders>
            <w:shd w:val="clear" w:color="auto" w:fill="auto"/>
            <w:noWrap w:val="0"/>
            <w:vAlign w:val="top"/>
          </w:tcPr>
          <w:p>
            <w:pPr>
              <w:widowControl/>
              <w:rPr>
                <w:rFonts w:ascii="仿宋" w:hAnsi="仿宋" w:eastAsia="仿宋" w:cs="宋体"/>
                <w:kern w:val="0"/>
                <w:szCs w:val="21"/>
              </w:rPr>
            </w:pPr>
            <w:r>
              <w:rPr>
                <w:rFonts w:hint="eastAsia" w:ascii="宋体" w:hAnsi="宋体" w:eastAsia="仿宋" w:cs="宋体"/>
                <w:kern w:val="0"/>
                <w:szCs w:val="21"/>
              </w:rPr>
              <w:t> </w:t>
            </w:r>
            <w:r>
              <w:rPr>
                <w:rFonts w:hint="eastAsia" w:ascii="仿宋" w:hAnsi="仿宋" w:eastAsia="仿宋" w:cs="宋体"/>
                <w:kern w:val="0"/>
                <w:szCs w:val="21"/>
              </w:rPr>
              <w:t>实地测试，能熟练背诵必背和选背古诗词。古诗词、阅读考级成绩优秀。优秀得10分，良好得8分，较差得4分。</w:t>
            </w:r>
          </w:p>
        </w:tc>
        <w:tc>
          <w:tcPr>
            <w:tcW w:w="7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9"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b/>
                <w:bCs/>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4"/>
              </w:rPr>
            </w:pPr>
          </w:p>
        </w:tc>
        <w:tc>
          <w:tcPr>
            <w:tcW w:w="2954" w:type="dxa"/>
            <w:tcBorders>
              <w:top w:val="nil"/>
              <w:left w:val="nil"/>
              <w:bottom w:val="single" w:color="auto" w:sz="4" w:space="0"/>
              <w:right w:val="single" w:color="auto" w:sz="4" w:space="0"/>
            </w:tcBorders>
            <w:shd w:val="clear" w:color="auto" w:fill="auto"/>
            <w:noWrap w:val="0"/>
            <w:vAlign w:val="top"/>
          </w:tcPr>
          <w:p>
            <w:pPr>
              <w:widowControl/>
              <w:rPr>
                <w:rFonts w:ascii="仿宋" w:hAnsi="仿宋" w:eastAsia="仿宋" w:cs="宋体"/>
                <w:kern w:val="0"/>
                <w:szCs w:val="21"/>
              </w:rPr>
            </w:pPr>
            <w:r>
              <w:rPr>
                <w:rFonts w:hint="eastAsia" w:ascii="宋体" w:hAnsi="宋体" w:eastAsia="仿宋" w:cs="宋体"/>
                <w:kern w:val="0"/>
                <w:szCs w:val="21"/>
              </w:rPr>
              <w:t> </w:t>
            </w:r>
            <w:r>
              <w:rPr>
                <w:rFonts w:hint="eastAsia" w:ascii="仿宋" w:hAnsi="仿宋" w:eastAsia="仿宋" w:cs="宋体"/>
                <w:kern w:val="0"/>
                <w:szCs w:val="21"/>
              </w:rPr>
              <w:t>3.</w:t>
            </w:r>
            <w:r>
              <w:rPr>
                <w:rFonts w:hint="eastAsia" w:ascii="仿宋" w:hAnsi="仿宋" w:eastAsia="仿宋" w:cs="宋体"/>
                <w:color w:val="000000"/>
                <w:kern w:val="0"/>
                <w:szCs w:val="21"/>
              </w:rPr>
              <w:t>积极参加学校、上级部门组织的各种读书活动、征文及其它相关活动，并获得好成绩。</w:t>
            </w:r>
          </w:p>
        </w:tc>
        <w:tc>
          <w:tcPr>
            <w:tcW w:w="4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c>
          <w:tcPr>
            <w:tcW w:w="2667" w:type="dxa"/>
            <w:tcBorders>
              <w:top w:val="nil"/>
              <w:left w:val="nil"/>
              <w:bottom w:val="single" w:color="auto" w:sz="4" w:space="0"/>
              <w:right w:val="single" w:color="auto" w:sz="4" w:space="0"/>
            </w:tcBorders>
            <w:shd w:val="clear" w:color="auto" w:fill="auto"/>
            <w:noWrap w:val="0"/>
            <w:vAlign w:val="top"/>
          </w:tcPr>
          <w:p>
            <w:pPr>
              <w:widowControl/>
              <w:jc w:val="left"/>
              <w:rPr>
                <w:rFonts w:ascii="仿宋" w:hAnsi="仿宋" w:eastAsia="仿宋" w:cs="宋体"/>
                <w:kern w:val="0"/>
                <w:szCs w:val="21"/>
              </w:rPr>
            </w:pPr>
            <w:r>
              <w:rPr>
                <w:rFonts w:hint="eastAsia" w:ascii="宋体" w:hAnsi="宋体" w:eastAsia="仿宋" w:cs="宋体"/>
                <w:kern w:val="0"/>
                <w:szCs w:val="21"/>
              </w:rPr>
              <w:t> </w:t>
            </w:r>
            <w:r>
              <w:rPr>
                <w:rFonts w:hint="eastAsia" w:ascii="仿宋" w:hAnsi="仿宋" w:eastAsia="仿宋" w:cs="宋体"/>
                <w:kern w:val="0"/>
                <w:szCs w:val="21"/>
              </w:rPr>
              <w:t>查看相关资料，国家级获奖得5分，省级得3分，市区级得2分，校级得1分。</w:t>
            </w:r>
          </w:p>
        </w:tc>
        <w:tc>
          <w:tcPr>
            <w:tcW w:w="7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cantSplit/>
          <w:trHeight w:val="9"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 w:hAnsi="仿宋" w:eastAsia="仿宋" w:cs="宋体"/>
                <w:b/>
                <w:bCs/>
                <w:kern w:val="0"/>
                <w:sz w:val="28"/>
                <w:szCs w:val="28"/>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4"/>
              </w:rPr>
            </w:pPr>
          </w:p>
        </w:tc>
        <w:tc>
          <w:tcPr>
            <w:tcW w:w="2954" w:type="dxa"/>
            <w:tcBorders>
              <w:top w:val="nil"/>
              <w:left w:val="nil"/>
              <w:bottom w:val="single" w:color="auto" w:sz="4" w:space="0"/>
              <w:right w:val="single" w:color="auto" w:sz="4" w:space="0"/>
            </w:tcBorders>
            <w:shd w:val="clear" w:color="auto" w:fill="auto"/>
            <w:noWrap w:val="0"/>
            <w:vAlign w:val="top"/>
          </w:tcPr>
          <w:p>
            <w:pPr>
              <w:widowControl/>
              <w:jc w:val="left"/>
              <w:rPr>
                <w:rFonts w:ascii="仿宋" w:hAnsi="仿宋" w:eastAsia="仿宋" w:cs="宋体"/>
                <w:kern w:val="0"/>
                <w:szCs w:val="21"/>
              </w:rPr>
            </w:pPr>
            <w:r>
              <w:rPr>
                <w:rFonts w:hint="eastAsia" w:ascii="仿宋" w:hAnsi="仿宋" w:eastAsia="仿宋" w:cs="宋体"/>
                <w:kern w:val="0"/>
                <w:szCs w:val="21"/>
              </w:rPr>
              <w:t>4.通过读书活动学业有所提高，学习成绩在年级名列前茅。</w:t>
            </w:r>
          </w:p>
        </w:tc>
        <w:tc>
          <w:tcPr>
            <w:tcW w:w="47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Cs w:val="21"/>
              </w:rPr>
            </w:pPr>
            <w:r>
              <w:rPr>
                <w:rFonts w:hint="eastAsia" w:ascii="仿宋" w:hAnsi="仿宋" w:eastAsia="仿宋" w:cs="宋体"/>
                <w:kern w:val="0"/>
                <w:szCs w:val="21"/>
              </w:rPr>
              <w:t>10</w:t>
            </w:r>
          </w:p>
        </w:tc>
        <w:tc>
          <w:tcPr>
            <w:tcW w:w="2667" w:type="dxa"/>
            <w:tcBorders>
              <w:top w:val="nil"/>
              <w:left w:val="nil"/>
              <w:bottom w:val="single" w:color="auto" w:sz="4" w:space="0"/>
              <w:right w:val="single" w:color="auto" w:sz="4" w:space="0"/>
            </w:tcBorders>
            <w:shd w:val="clear" w:color="auto" w:fill="auto"/>
            <w:noWrap w:val="0"/>
            <w:vAlign w:val="top"/>
          </w:tcPr>
          <w:p>
            <w:pPr>
              <w:widowControl/>
              <w:jc w:val="left"/>
              <w:rPr>
                <w:rFonts w:ascii="仿宋" w:hAnsi="仿宋" w:eastAsia="仿宋" w:cs="宋体"/>
                <w:kern w:val="0"/>
                <w:szCs w:val="21"/>
              </w:rPr>
            </w:pPr>
            <w:r>
              <w:rPr>
                <w:rFonts w:hint="eastAsia" w:ascii="仿宋" w:hAnsi="仿宋" w:eastAsia="仿宋" w:cs="宋体"/>
                <w:kern w:val="0"/>
                <w:szCs w:val="21"/>
              </w:rPr>
              <w:t>调查了解学生或教师。分别得10，8，4分。</w:t>
            </w:r>
          </w:p>
        </w:tc>
        <w:tc>
          <w:tcPr>
            <w:tcW w:w="7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shd w:val="clear" w:color="auto" w:fill="FFFFFF"/>
        <w:snapToGrid w:val="0"/>
        <w:rPr>
          <w:rFonts w:hint="eastAsia"/>
        </w:rPr>
      </w:pPr>
      <w:r>
        <w:t> </w:t>
      </w:r>
    </w:p>
    <w:p>
      <w:pPr>
        <w:rPr>
          <w:rFonts w:hint="eastAsia"/>
        </w:rPr>
      </w:pPr>
    </w:p>
    <w:p>
      <w:pPr>
        <w:rPr>
          <w:rFonts w:hint="eastAsia"/>
        </w:rPr>
      </w:pPr>
    </w:p>
    <w:p>
      <w:pPr>
        <w:pStyle w:val="2"/>
        <w:spacing w:beforeLines="50" w:afterLines="50" w:line="500" w:lineRule="exact"/>
        <w:ind w:firstLine="1606" w:firstLineChars="500"/>
        <w:rPr>
          <w:rFonts w:ascii="黑体" w:hAnsi="宋体" w:eastAsia="黑体"/>
          <w:bCs w:val="0"/>
          <w:sz w:val="32"/>
          <w:szCs w:val="32"/>
        </w:rPr>
      </w:pPr>
      <w:r>
        <w:rPr>
          <w:rFonts w:hint="eastAsia" w:ascii="黑体" w:hAnsi="宋体" w:eastAsia="黑体"/>
          <w:bCs w:val="0"/>
          <w:sz w:val="32"/>
          <w:szCs w:val="32"/>
        </w:rPr>
        <w:t>光明路小学教师发展综合评价方案</w:t>
      </w:r>
    </w:p>
    <w:p>
      <w:pPr>
        <w:spacing w:line="500" w:lineRule="exact"/>
        <w:ind w:firstLine="560" w:firstLineChars="200"/>
        <w:rPr>
          <w:rFonts w:ascii="宋体" w:hAnsi="宋体"/>
          <w:sz w:val="28"/>
          <w:szCs w:val="28"/>
        </w:rPr>
      </w:pPr>
      <w:r>
        <w:rPr>
          <w:rFonts w:hint="eastAsia" w:ascii="宋体" w:hAnsi="宋体"/>
          <w:sz w:val="28"/>
          <w:szCs w:val="28"/>
        </w:rPr>
        <w:t>为进一步完善教育管理体制，构建有利于教师专业水平不断提高的评价体系，有力地促进我校教师对自己教学行为的分析与反思、提高和完善，促进教师队伍整体素质的全面提高，促进学校和谐快速发展，学校依据《枣庄市人民政府关于进一步加强中小学教师队伍建设的意见》精神，坚持评价的基础性目标与发展性目标相结合的原则，坚持评价的科学性与实用性相结合的原则，坚持评价的激励性与导向性相结合的原则，坚持评价的主体多元性与可操作性相结合的原则，在原千分制考核方案的基础上制定本评价方案，形成评价体系。</w:t>
      </w:r>
    </w:p>
    <w:p>
      <w:pPr>
        <w:spacing w:line="500" w:lineRule="exact"/>
        <w:ind w:firstLine="560" w:firstLineChars="200"/>
        <w:rPr>
          <w:rFonts w:ascii="宋体" w:hAnsi="宋体"/>
          <w:sz w:val="28"/>
          <w:szCs w:val="28"/>
        </w:rPr>
      </w:pPr>
      <w:r>
        <w:rPr>
          <w:rFonts w:hint="eastAsia" w:ascii="宋体" w:hAnsi="宋体"/>
          <w:sz w:val="28"/>
          <w:szCs w:val="28"/>
        </w:rPr>
        <w:t>评价方案仍采取千分制记分方法，评价结果直接与评选先进、师德考核、年度考核、实绩考核、职务晋升和绩效工资挂钩，与核编定岗后的教师聘任挂钩。学期末按评价结果分等次发放绩效工资。目标量化与绩效工资在所有教职工中实施，具体评价体系如下：</w:t>
      </w:r>
    </w:p>
    <w:p>
      <w:pPr>
        <w:spacing w:line="500" w:lineRule="exact"/>
        <w:ind w:firstLine="422" w:firstLineChars="150"/>
        <w:rPr>
          <w:rFonts w:ascii="宋体" w:hAnsi="宋体"/>
          <w:sz w:val="28"/>
          <w:szCs w:val="28"/>
        </w:rPr>
      </w:pPr>
      <w:r>
        <w:rPr>
          <w:rFonts w:hint="eastAsia" w:ascii="宋体" w:hAnsi="宋体"/>
          <w:b/>
          <w:sz w:val="28"/>
          <w:szCs w:val="28"/>
        </w:rPr>
        <w:t>一、工作纪律（170分）</w:t>
      </w:r>
      <w:r>
        <w:rPr>
          <w:rFonts w:hint="eastAsia" w:ascii="宋体" w:hAnsi="宋体"/>
          <w:sz w:val="28"/>
          <w:szCs w:val="28"/>
        </w:rPr>
        <w:t>（各巡查小组每周五将巡查记录交到分管校长处）</w:t>
      </w:r>
    </w:p>
    <w:p>
      <w:pPr>
        <w:spacing w:line="500" w:lineRule="exact"/>
        <w:ind w:firstLine="422" w:firstLineChars="150"/>
        <w:rPr>
          <w:rFonts w:ascii="宋体" w:hAnsi="宋体"/>
          <w:color w:val="FF0000"/>
          <w:sz w:val="28"/>
          <w:szCs w:val="28"/>
        </w:rPr>
      </w:pPr>
      <w:r>
        <w:rPr>
          <w:rFonts w:hint="eastAsia" w:ascii="宋体" w:hAnsi="宋体"/>
          <w:b/>
          <w:bCs/>
          <w:color w:val="auto"/>
          <w:sz w:val="28"/>
          <w:szCs w:val="28"/>
          <w:u w:val="single"/>
        </w:rPr>
        <w:t>(一) 政治理论学习（10分）：（办公室考核）</w:t>
      </w:r>
    </w:p>
    <w:p>
      <w:pPr>
        <w:spacing w:line="500" w:lineRule="exact"/>
        <w:ind w:firstLine="280" w:firstLineChars="100"/>
        <w:rPr>
          <w:rFonts w:ascii="宋体" w:hAnsi="宋体"/>
          <w:sz w:val="28"/>
          <w:szCs w:val="28"/>
        </w:rPr>
      </w:pPr>
      <w:r>
        <w:rPr>
          <w:rFonts w:hint="eastAsia" w:ascii="宋体" w:hAnsi="宋体"/>
          <w:sz w:val="28"/>
          <w:szCs w:val="28"/>
        </w:rPr>
        <w:t>（二）师德理论会议记录（10分）：（德育处考核）</w:t>
      </w:r>
    </w:p>
    <w:p>
      <w:pPr>
        <w:spacing w:line="500" w:lineRule="exact"/>
        <w:ind w:firstLine="420" w:firstLineChars="150"/>
        <w:rPr>
          <w:rFonts w:ascii="宋体" w:hAnsi="宋体"/>
          <w:sz w:val="28"/>
          <w:szCs w:val="28"/>
        </w:rPr>
      </w:pPr>
      <w:r>
        <w:rPr>
          <w:rFonts w:hint="eastAsia" w:ascii="宋体" w:hAnsi="宋体"/>
          <w:sz w:val="28"/>
          <w:szCs w:val="28"/>
        </w:rPr>
        <w:t>参加政治理论学习按实际学习次数做好笔记，每少一篇扣2分。每次例会有记录，少一次扣1分，不认真扣0.5分。</w:t>
      </w:r>
    </w:p>
    <w:p>
      <w:pPr>
        <w:spacing w:line="500" w:lineRule="exact"/>
        <w:ind w:firstLine="280" w:firstLineChars="100"/>
        <w:rPr>
          <w:rFonts w:ascii="宋体" w:hAnsi="宋体"/>
          <w:sz w:val="28"/>
          <w:szCs w:val="28"/>
        </w:rPr>
      </w:pPr>
      <w:r>
        <w:rPr>
          <w:rFonts w:hint="eastAsia" w:ascii="宋体" w:hAnsi="宋体"/>
          <w:sz w:val="28"/>
          <w:szCs w:val="28"/>
        </w:rPr>
        <w:t>（三）安全值勤（30分）考核标准详见《教师值勤制度》</w:t>
      </w:r>
    </w:p>
    <w:p>
      <w:pPr>
        <w:spacing w:line="500" w:lineRule="exact"/>
        <w:ind w:firstLine="420" w:firstLineChars="150"/>
        <w:rPr>
          <w:rFonts w:ascii="宋体" w:hAnsi="宋体"/>
          <w:sz w:val="28"/>
          <w:szCs w:val="28"/>
        </w:rPr>
      </w:pPr>
      <w:r>
        <w:rPr>
          <w:rFonts w:hint="eastAsia" w:ascii="宋体" w:hAnsi="宋体"/>
          <w:sz w:val="28"/>
          <w:szCs w:val="28"/>
        </w:rPr>
        <w:t>(四)过程考核（30分）依据每周值勤人员检查记录、家长举报、学生反映相结合的方法进行）</w:t>
      </w:r>
    </w:p>
    <w:p>
      <w:pPr>
        <w:spacing w:line="500" w:lineRule="exact"/>
        <w:ind w:firstLine="420" w:firstLineChars="150"/>
        <w:rPr>
          <w:rFonts w:ascii="宋体" w:hAnsi="宋体"/>
          <w:sz w:val="28"/>
          <w:szCs w:val="28"/>
        </w:rPr>
      </w:pPr>
      <w:r>
        <w:rPr>
          <w:rFonts w:hint="eastAsia" w:ascii="宋体" w:hAnsi="宋体"/>
          <w:sz w:val="28"/>
          <w:szCs w:val="28"/>
        </w:rPr>
        <w:t>1.有下列情形之一者，每发现一次扣2分。</w:t>
      </w:r>
    </w:p>
    <w:p>
      <w:pPr>
        <w:spacing w:line="500" w:lineRule="exact"/>
        <w:ind w:firstLine="420" w:firstLineChars="150"/>
        <w:rPr>
          <w:rFonts w:ascii="宋体" w:hAnsi="宋体"/>
          <w:sz w:val="28"/>
          <w:szCs w:val="28"/>
        </w:rPr>
      </w:pPr>
      <w:r>
        <w:rPr>
          <w:rFonts w:hint="eastAsia" w:ascii="宋体" w:hAnsi="宋体"/>
          <w:sz w:val="28"/>
          <w:szCs w:val="28"/>
        </w:rPr>
        <w:t>（1）在工作期间，吃饭、睡觉、干私活、役使学生办私事。</w:t>
      </w:r>
    </w:p>
    <w:p>
      <w:pPr>
        <w:spacing w:line="500" w:lineRule="exact"/>
        <w:ind w:firstLine="420" w:firstLineChars="150"/>
        <w:rPr>
          <w:rFonts w:ascii="宋体" w:hAnsi="宋体"/>
          <w:sz w:val="28"/>
          <w:szCs w:val="28"/>
        </w:rPr>
      </w:pPr>
      <w:r>
        <w:rPr>
          <w:rFonts w:hint="eastAsia" w:ascii="宋体" w:hAnsi="宋体"/>
          <w:sz w:val="28"/>
          <w:szCs w:val="28"/>
        </w:rPr>
        <w:t>（2）在办公室内大声喧哗，影响他人办公。</w:t>
      </w:r>
    </w:p>
    <w:p>
      <w:pPr>
        <w:spacing w:line="500" w:lineRule="exact"/>
        <w:ind w:firstLine="420" w:firstLineChars="150"/>
        <w:rPr>
          <w:rFonts w:ascii="宋体" w:hAnsi="宋体"/>
          <w:sz w:val="28"/>
          <w:szCs w:val="28"/>
        </w:rPr>
      </w:pPr>
      <w:r>
        <w:rPr>
          <w:rFonts w:hint="eastAsia" w:ascii="宋体" w:hAnsi="宋体"/>
          <w:sz w:val="28"/>
          <w:szCs w:val="28"/>
        </w:rPr>
        <w:t>（3）上课铃响后未及时到教室的、擅自离开课堂的、上课期间接打电话的或拖堂2分钟以上的。</w:t>
      </w:r>
    </w:p>
    <w:p>
      <w:pPr>
        <w:spacing w:line="500" w:lineRule="exact"/>
        <w:ind w:firstLine="420" w:firstLineChars="150"/>
        <w:rPr>
          <w:rFonts w:ascii="宋体" w:hAnsi="宋体"/>
          <w:sz w:val="28"/>
          <w:szCs w:val="28"/>
        </w:rPr>
      </w:pPr>
      <w:r>
        <w:rPr>
          <w:rFonts w:hint="eastAsia" w:ascii="宋体" w:hAnsi="宋体"/>
          <w:sz w:val="28"/>
          <w:szCs w:val="28"/>
        </w:rPr>
        <w:t>（4）带孩子进入教室或在办公室影响他人办公（教师子女下午放学后可安排教室学习）。</w:t>
      </w:r>
    </w:p>
    <w:p>
      <w:pPr>
        <w:spacing w:line="500" w:lineRule="exact"/>
        <w:ind w:firstLine="560" w:firstLineChars="200"/>
        <w:rPr>
          <w:rFonts w:ascii="宋体" w:hAnsi="宋体"/>
          <w:sz w:val="28"/>
          <w:szCs w:val="28"/>
        </w:rPr>
      </w:pPr>
      <w:r>
        <w:rPr>
          <w:rFonts w:hint="eastAsia" w:ascii="宋体" w:hAnsi="宋体"/>
          <w:sz w:val="28"/>
          <w:szCs w:val="28"/>
        </w:rPr>
        <w:t>（5）未经领导批准，随意走出校门办私事。</w:t>
      </w:r>
    </w:p>
    <w:p>
      <w:pPr>
        <w:spacing w:line="500" w:lineRule="exact"/>
        <w:ind w:firstLine="560" w:firstLineChars="200"/>
        <w:rPr>
          <w:rFonts w:ascii="宋体" w:hAnsi="宋体"/>
          <w:sz w:val="28"/>
          <w:szCs w:val="28"/>
        </w:rPr>
      </w:pPr>
      <w:r>
        <w:rPr>
          <w:rFonts w:hint="eastAsia" w:ascii="宋体" w:hAnsi="宋体"/>
          <w:sz w:val="28"/>
          <w:szCs w:val="28"/>
        </w:rPr>
        <w:t>（6）不参加学校安排的有关活动和公益劳动。</w:t>
      </w:r>
    </w:p>
    <w:p>
      <w:pPr>
        <w:spacing w:line="500" w:lineRule="exact"/>
        <w:ind w:firstLine="560" w:firstLineChars="200"/>
        <w:rPr>
          <w:rFonts w:ascii="宋体" w:hAnsi="宋体"/>
          <w:sz w:val="28"/>
          <w:szCs w:val="28"/>
        </w:rPr>
      </w:pPr>
      <w:r>
        <w:rPr>
          <w:rFonts w:hint="eastAsia" w:ascii="宋体" w:hAnsi="宋体"/>
          <w:sz w:val="28"/>
          <w:szCs w:val="28"/>
        </w:rPr>
        <w:t>（7）假期值班脱岗5分钟以上、不注意值班室卫生。</w:t>
      </w:r>
    </w:p>
    <w:p>
      <w:pPr>
        <w:spacing w:line="500" w:lineRule="exact"/>
        <w:ind w:firstLine="560" w:firstLineChars="200"/>
        <w:rPr>
          <w:rFonts w:ascii="宋体" w:hAnsi="宋体"/>
          <w:sz w:val="28"/>
          <w:szCs w:val="28"/>
        </w:rPr>
      </w:pPr>
      <w:r>
        <w:rPr>
          <w:rFonts w:hint="eastAsia" w:ascii="宋体" w:hAnsi="宋体"/>
          <w:sz w:val="28"/>
          <w:szCs w:val="28"/>
        </w:rPr>
        <w:t>（8）因教育教学不力，有学生家长来信来访的。</w:t>
      </w:r>
    </w:p>
    <w:p>
      <w:pPr>
        <w:spacing w:line="500" w:lineRule="exact"/>
        <w:ind w:firstLine="560" w:firstLineChars="200"/>
        <w:rPr>
          <w:rFonts w:ascii="宋体" w:hAnsi="宋体"/>
          <w:sz w:val="28"/>
          <w:szCs w:val="28"/>
        </w:rPr>
      </w:pPr>
      <w:r>
        <w:rPr>
          <w:rFonts w:hint="eastAsia" w:ascii="宋体" w:hAnsi="宋体"/>
          <w:sz w:val="28"/>
          <w:szCs w:val="28"/>
        </w:rPr>
        <w:t>（9）不按学校要求组织晨读的。</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（10）不按时交纳教育教学材料或材料不健全的。</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（11）因个人原因，不能按时参加学校组织的教研活动和会议学习，或教研与会议期间，提前早退</w:t>
      </w:r>
      <w:r>
        <w:rPr>
          <w:rFonts w:ascii="宋体" w:hAnsi="宋体"/>
          <w:b/>
          <w:bCs/>
          <w:color w:val="auto"/>
          <w:sz w:val="28"/>
          <w:szCs w:val="28"/>
          <w:u w:val="single"/>
        </w:rPr>
        <w:t xml:space="preserve"> </w:t>
      </w:r>
      <w:r>
        <w:rPr>
          <w:rFonts w:hint="eastAsia" w:ascii="宋体" w:hAnsi="宋体"/>
          <w:b/>
          <w:bCs/>
          <w:color w:val="auto"/>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2.有下列情形之一者，每发现一次扣5分。</w:t>
      </w:r>
    </w:p>
    <w:p>
      <w:pPr>
        <w:spacing w:line="500" w:lineRule="exact"/>
        <w:ind w:firstLine="560" w:firstLineChars="200"/>
        <w:rPr>
          <w:rFonts w:ascii="宋体" w:hAnsi="宋体"/>
          <w:sz w:val="28"/>
          <w:szCs w:val="28"/>
        </w:rPr>
      </w:pPr>
      <w:r>
        <w:rPr>
          <w:rFonts w:hint="eastAsia" w:ascii="宋体" w:hAnsi="宋体"/>
          <w:sz w:val="28"/>
          <w:szCs w:val="28"/>
        </w:rPr>
        <w:t>⑴不服从学校工作安排，影响正常教学工作或给学校带来损失和造成工作失误。</w:t>
      </w:r>
    </w:p>
    <w:p>
      <w:pPr>
        <w:spacing w:line="500" w:lineRule="exact"/>
        <w:ind w:firstLine="560" w:firstLineChars="200"/>
        <w:rPr>
          <w:rFonts w:ascii="宋体" w:hAnsi="宋体"/>
          <w:sz w:val="28"/>
          <w:szCs w:val="28"/>
        </w:rPr>
      </w:pPr>
      <w:r>
        <w:rPr>
          <w:rFonts w:hint="eastAsia" w:ascii="宋体" w:hAnsi="宋体"/>
          <w:sz w:val="28"/>
          <w:szCs w:val="28"/>
        </w:rPr>
        <w:t>⑵ 有问题不正面反映，牢骚满腹，拨弄是非，影响团结。</w:t>
      </w:r>
    </w:p>
    <w:p>
      <w:pPr>
        <w:spacing w:line="500" w:lineRule="exact"/>
        <w:ind w:firstLine="560" w:firstLineChars="200"/>
        <w:rPr>
          <w:rFonts w:ascii="宋体" w:hAnsi="宋体"/>
          <w:sz w:val="28"/>
          <w:szCs w:val="28"/>
        </w:rPr>
      </w:pPr>
      <w:r>
        <w:rPr>
          <w:rFonts w:hint="eastAsia" w:ascii="宋体" w:hAnsi="宋体"/>
          <w:sz w:val="28"/>
          <w:szCs w:val="28"/>
        </w:rPr>
        <w:t>⑶ 在学生面前、办公室内争吵。</w:t>
      </w:r>
    </w:p>
    <w:p>
      <w:pPr>
        <w:spacing w:line="500" w:lineRule="exact"/>
        <w:ind w:firstLine="560" w:firstLineChars="200"/>
        <w:rPr>
          <w:rFonts w:ascii="宋体" w:hAnsi="宋体"/>
          <w:sz w:val="28"/>
          <w:szCs w:val="28"/>
        </w:rPr>
      </w:pPr>
      <w:r>
        <w:rPr>
          <w:rFonts w:hint="eastAsia" w:ascii="宋体" w:hAnsi="宋体"/>
          <w:sz w:val="28"/>
          <w:szCs w:val="28"/>
        </w:rPr>
        <w:t>⑷ 恶意损坏公物（除照价赔偿外）。</w:t>
      </w:r>
    </w:p>
    <w:p>
      <w:pPr>
        <w:spacing w:line="500" w:lineRule="exact"/>
        <w:ind w:firstLine="560" w:firstLineChars="200"/>
        <w:rPr>
          <w:rFonts w:ascii="宋体" w:hAnsi="宋体"/>
          <w:sz w:val="28"/>
          <w:szCs w:val="28"/>
        </w:rPr>
      </w:pPr>
      <w:r>
        <w:rPr>
          <w:rFonts w:hint="eastAsia" w:ascii="宋体" w:hAnsi="宋体"/>
          <w:sz w:val="28"/>
          <w:szCs w:val="28"/>
        </w:rPr>
        <w:t>⑸ 有体罚或变相体罚学生现象。</w:t>
      </w:r>
    </w:p>
    <w:p>
      <w:pPr>
        <w:spacing w:line="500" w:lineRule="exact"/>
        <w:ind w:firstLine="560" w:firstLineChars="200"/>
        <w:rPr>
          <w:rFonts w:ascii="宋体" w:hAnsi="宋体"/>
          <w:sz w:val="28"/>
          <w:szCs w:val="28"/>
        </w:rPr>
      </w:pPr>
      <w:r>
        <w:rPr>
          <w:rFonts w:hint="eastAsia" w:ascii="宋体" w:hAnsi="宋体"/>
          <w:sz w:val="28"/>
          <w:szCs w:val="28"/>
        </w:rPr>
        <w:t>⑹故意误课、罢教等以牺牲学生利益为手段来谋取个人利益的行为。</w:t>
      </w:r>
    </w:p>
    <w:p>
      <w:pPr>
        <w:spacing w:line="500" w:lineRule="exact"/>
        <w:ind w:firstLine="560" w:firstLineChars="200"/>
        <w:rPr>
          <w:rFonts w:ascii="宋体" w:hAnsi="宋体"/>
          <w:sz w:val="28"/>
          <w:szCs w:val="28"/>
        </w:rPr>
      </w:pPr>
      <w:r>
        <w:rPr>
          <w:rFonts w:hint="eastAsia" w:ascii="宋体" w:hAnsi="宋体"/>
          <w:sz w:val="28"/>
          <w:szCs w:val="28"/>
        </w:rPr>
        <w:t>（7）上课玩手机的。</w:t>
      </w:r>
    </w:p>
    <w:p>
      <w:pPr>
        <w:spacing w:line="500" w:lineRule="exact"/>
        <w:ind w:firstLine="560" w:firstLineChars="200"/>
        <w:rPr>
          <w:rFonts w:ascii="宋体" w:hAnsi="宋体"/>
          <w:sz w:val="28"/>
          <w:szCs w:val="28"/>
        </w:rPr>
      </w:pPr>
      <w:r>
        <w:rPr>
          <w:rFonts w:hint="eastAsia" w:ascii="宋体" w:hAnsi="宋体"/>
          <w:sz w:val="28"/>
          <w:szCs w:val="28"/>
        </w:rPr>
        <w:t>（8）上课期间因管理不善而出现学生安全事故。</w:t>
      </w:r>
    </w:p>
    <w:p>
      <w:pPr>
        <w:spacing w:line="500" w:lineRule="exact"/>
        <w:ind w:firstLine="560" w:firstLineChars="200"/>
        <w:rPr>
          <w:rFonts w:ascii="宋体" w:hAnsi="宋体"/>
          <w:sz w:val="28"/>
          <w:szCs w:val="28"/>
        </w:rPr>
      </w:pPr>
      <w:r>
        <w:rPr>
          <w:rFonts w:hint="eastAsia" w:ascii="宋体" w:hAnsi="宋体"/>
          <w:sz w:val="28"/>
          <w:szCs w:val="28"/>
        </w:rPr>
        <w:t>（9）不经领导同意坐着上课、上课不使用普通话。</w:t>
      </w:r>
    </w:p>
    <w:p>
      <w:pPr>
        <w:spacing w:line="500" w:lineRule="exact"/>
        <w:ind w:firstLine="560" w:firstLineChars="200"/>
        <w:rPr>
          <w:rFonts w:ascii="宋体" w:hAnsi="宋体"/>
          <w:sz w:val="28"/>
          <w:szCs w:val="28"/>
        </w:rPr>
      </w:pPr>
      <w:r>
        <w:rPr>
          <w:rFonts w:hint="eastAsia" w:ascii="宋体" w:hAnsi="宋体"/>
          <w:sz w:val="28"/>
          <w:szCs w:val="28"/>
        </w:rPr>
        <w:t>（10）上课放任自流，课堂秩序混乱。</w:t>
      </w:r>
    </w:p>
    <w:p>
      <w:pPr>
        <w:spacing w:line="500" w:lineRule="exact"/>
        <w:ind w:firstLine="560" w:firstLineChars="200"/>
        <w:rPr>
          <w:rFonts w:ascii="宋体" w:hAnsi="宋体"/>
          <w:sz w:val="28"/>
          <w:szCs w:val="28"/>
        </w:rPr>
      </w:pPr>
      <w:r>
        <w:rPr>
          <w:rFonts w:hint="eastAsia" w:ascii="宋体" w:hAnsi="宋体"/>
          <w:sz w:val="28"/>
          <w:szCs w:val="28"/>
        </w:rPr>
        <w:t>3.有下列情形之一者，每发现一次扣10分。</w:t>
      </w:r>
    </w:p>
    <w:p>
      <w:pPr>
        <w:spacing w:line="500" w:lineRule="exact"/>
        <w:ind w:firstLine="560" w:firstLineChars="200"/>
        <w:rPr>
          <w:rFonts w:ascii="宋体" w:hAnsi="宋体"/>
          <w:sz w:val="28"/>
          <w:szCs w:val="28"/>
        </w:rPr>
      </w:pPr>
      <w:r>
        <w:rPr>
          <w:rFonts w:hint="eastAsia" w:ascii="宋体" w:hAnsi="宋体"/>
          <w:sz w:val="28"/>
          <w:szCs w:val="28"/>
        </w:rPr>
        <w:t>⑴ 在校内外有打骂行为。</w:t>
      </w:r>
    </w:p>
    <w:p>
      <w:pPr>
        <w:spacing w:line="500" w:lineRule="exact"/>
        <w:ind w:firstLine="560" w:firstLineChars="200"/>
        <w:rPr>
          <w:rFonts w:ascii="宋体" w:hAnsi="宋体"/>
          <w:sz w:val="28"/>
          <w:szCs w:val="28"/>
        </w:rPr>
      </w:pPr>
      <w:r>
        <w:rPr>
          <w:rFonts w:hint="eastAsia" w:ascii="宋体" w:hAnsi="宋体"/>
          <w:sz w:val="28"/>
          <w:szCs w:val="28"/>
        </w:rPr>
        <w:t>⑵ 体罚学生造成一定影响。</w:t>
      </w:r>
    </w:p>
    <w:p>
      <w:pPr>
        <w:spacing w:line="500" w:lineRule="exact"/>
        <w:ind w:firstLine="560" w:firstLineChars="200"/>
        <w:rPr>
          <w:rFonts w:ascii="宋体" w:hAnsi="宋体"/>
          <w:sz w:val="28"/>
          <w:szCs w:val="28"/>
        </w:rPr>
      </w:pPr>
      <w:r>
        <w:rPr>
          <w:rFonts w:hint="eastAsia" w:ascii="宋体" w:hAnsi="宋体"/>
          <w:sz w:val="28"/>
          <w:szCs w:val="28"/>
        </w:rPr>
        <w:t>⑶ 私自把学生赶出教室。</w:t>
      </w:r>
    </w:p>
    <w:p>
      <w:pPr>
        <w:spacing w:line="500" w:lineRule="exact"/>
        <w:ind w:firstLine="560" w:firstLineChars="200"/>
        <w:rPr>
          <w:rFonts w:ascii="宋体" w:hAnsi="宋体"/>
          <w:sz w:val="28"/>
          <w:szCs w:val="28"/>
        </w:rPr>
      </w:pPr>
      <w:r>
        <w:rPr>
          <w:rFonts w:hint="eastAsia" w:ascii="宋体" w:hAnsi="宋体"/>
          <w:sz w:val="28"/>
          <w:szCs w:val="28"/>
        </w:rPr>
        <w:t>⑷ 拒不接受学校安排的工作任务。</w:t>
      </w:r>
    </w:p>
    <w:p>
      <w:pPr>
        <w:spacing w:line="500" w:lineRule="exact"/>
        <w:ind w:firstLine="560" w:firstLineChars="200"/>
        <w:rPr>
          <w:rFonts w:ascii="宋体" w:hAnsi="宋体"/>
          <w:sz w:val="28"/>
          <w:szCs w:val="28"/>
        </w:rPr>
      </w:pPr>
      <w:r>
        <w:rPr>
          <w:rFonts w:hint="eastAsia" w:ascii="宋体" w:hAnsi="宋体"/>
          <w:sz w:val="28"/>
          <w:szCs w:val="28"/>
        </w:rPr>
        <w:t>⑸ 不能妥善处理家庭、邻里关系，造成不良影响。</w:t>
      </w:r>
    </w:p>
    <w:p>
      <w:pPr>
        <w:spacing w:line="500" w:lineRule="exact"/>
        <w:ind w:firstLine="560" w:firstLineChars="200"/>
        <w:rPr>
          <w:rFonts w:ascii="宋体" w:hAnsi="宋体"/>
          <w:sz w:val="28"/>
          <w:szCs w:val="28"/>
        </w:rPr>
      </w:pPr>
      <w:r>
        <w:rPr>
          <w:rFonts w:hint="eastAsia" w:ascii="宋体" w:hAnsi="宋体"/>
          <w:sz w:val="28"/>
          <w:szCs w:val="28"/>
        </w:rPr>
        <w:t>⑹ 接受家长或暗示家长宴请。</w:t>
      </w:r>
    </w:p>
    <w:p>
      <w:pPr>
        <w:spacing w:line="500" w:lineRule="exact"/>
        <w:ind w:firstLine="560" w:firstLineChars="200"/>
        <w:rPr>
          <w:rFonts w:ascii="宋体" w:hAnsi="宋体"/>
          <w:sz w:val="28"/>
          <w:szCs w:val="28"/>
        </w:rPr>
      </w:pPr>
      <w:r>
        <w:rPr>
          <w:rFonts w:hint="eastAsia" w:ascii="宋体" w:hAnsi="宋体"/>
          <w:sz w:val="28"/>
          <w:szCs w:val="28"/>
        </w:rPr>
        <w:t>⑺ 参加各项集体活动，如例会、升旗等不及时，态度行为不端正不认真。</w:t>
      </w:r>
    </w:p>
    <w:p>
      <w:pPr>
        <w:spacing w:line="500" w:lineRule="exact"/>
        <w:ind w:firstLine="420" w:firstLineChars="150"/>
        <w:rPr>
          <w:rFonts w:ascii="宋体" w:hAnsi="宋体"/>
          <w:sz w:val="28"/>
          <w:szCs w:val="28"/>
        </w:rPr>
      </w:pPr>
      <w:r>
        <w:rPr>
          <w:rFonts w:hint="eastAsia" w:ascii="宋体" w:hAnsi="宋体"/>
          <w:sz w:val="28"/>
          <w:szCs w:val="28"/>
        </w:rPr>
        <w:t>⑻强调个人原因，工作被动、推诿、应付差事。</w:t>
      </w:r>
    </w:p>
    <w:p>
      <w:pPr>
        <w:spacing w:line="500" w:lineRule="exact"/>
        <w:ind w:firstLine="420" w:firstLineChars="150"/>
        <w:rPr>
          <w:rFonts w:ascii="宋体" w:hAnsi="宋体"/>
          <w:sz w:val="28"/>
          <w:szCs w:val="28"/>
        </w:rPr>
      </w:pPr>
      <w:r>
        <w:rPr>
          <w:rFonts w:hint="eastAsia" w:ascii="宋体" w:hAnsi="宋体"/>
          <w:sz w:val="28"/>
          <w:szCs w:val="28"/>
        </w:rPr>
        <w:t>4．有下列情形之一者，每发现一次扣20分。</w:t>
      </w:r>
    </w:p>
    <w:p>
      <w:pPr>
        <w:spacing w:line="500" w:lineRule="exact"/>
        <w:ind w:firstLine="420" w:firstLineChars="150"/>
        <w:rPr>
          <w:rFonts w:ascii="宋体" w:hAnsi="宋体"/>
          <w:sz w:val="28"/>
          <w:szCs w:val="28"/>
        </w:rPr>
      </w:pPr>
      <w:r>
        <w:rPr>
          <w:rFonts w:hint="eastAsia" w:ascii="宋体" w:hAnsi="宋体"/>
          <w:sz w:val="28"/>
          <w:szCs w:val="28"/>
        </w:rPr>
        <w:t>⑴ 无理顶撞领导，打骂同志造成一定影响。</w:t>
      </w:r>
    </w:p>
    <w:p>
      <w:pPr>
        <w:spacing w:line="500" w:lineRule="exact"/>
        <w:ind w:firstLine="420" w:firstLineChars="150"/>
        <w:rPr>
          <w:rFonts w:ascii="宋体" w:hAnsi="宋体"/>
          <w:sz w:val="28"/>
          <w:szCs w:val="28"/>
        </w:rPr>
      </w:pPr>
      <w:r>
        <w:rPr>
          <w:rFonts w:hint="eastAsia" w:ascii="宋体" w:hAnsi="宋体"/>
          <w:sz w:val="28"/>
          <w:szCs w:val="28"/>
        </w:rPr>
        <w:t>⑵ 在网站发布不良信息，造成影响的。</w:t>
      </w:r>
    </w:p>
    <w:p>
      <w:pPr>
        <w:spacing w:line="500" w:lineRule="exact"/>
        <w:ind w:firstLine="420" w:firstLineChars="150"/>
        <w:rPr>
          <w:rFonts w:ascii="宋体" w:hAnsi="宋体"/>
          <w:sz w:val="28"/>
          <w:szCs w:val="28"/>
        </w:rPr>
      </w:pPr>
      <w:r>
        <w:rPr>
          <w:rFonts w:hint="eastAsia" w:ascii="宋体" w:hAnsi="宋体"/>
          <w:sz w:val="28"/>
          <w:szCs w:val="28"/>
        </w:rPr>
        <w:t>⑶ 不按规定私自向学生收取费用，或不退还学生余款。</w:t>
      </w:r>
    </w:p>
    <w:p>
      <w:pPr>
        <w:spacing w:line="500" w:lineRule="exact"/>
        <w:ind w:firstLine="420" w:firstLineChars="150"/>
        <w:rPr>
          <w:rFonts w:ascii="宋体" w:hAnsi="宋体"/>
          <w:sz w:val="28"/>
          <w:szCs w:val="28"/>
        </w:rPr>
      </w:pPr>
      <w:r>
        <w:rPr>
          <w:rFonts w:hint="eastAsia" w:ascii="宋体" w:hAnsi="宋体"/>
          <w:sz w:val="28"/>
          <w:szCs w:val="28"/>
        </w:rPr>
        <w:t>⑷ 在办公室上网玩游戏，炒股、聊天、看电影等。</w:t>
      </w:r>
    </w:p>
    <w:p>
      <w:pPr>
        <w:spacing w:line="500" w:lineRule="exact"/>
        <w:ind w:firstLine="420" w:firstLineChars="150"/>
        <w:rPr>
          <w:rFonts w:ascii="宋体" w:hAnsi="宋体"/>
          <w:sz w:val="28"/>
          <w:szCs w:val="28"/>
        </w:rPr>
      </w:pPr>
      <w:r>
        <w:rPr>
          <w:rFonts w:hint="eastAsia" w:ascii="宋体" w:hAnsi="宋体"/>
          <w:sz w:val="28"/>
          <w:szCs w:val="28"/>
        </w:rPr>
        <w:t>⑸ 检测舞弊泄密或私自安排学生不参加检测。</w:t>
      </w:r>
    </w:p>
    <w:p>
      <w:pPr>
        <w:spacing w:line="500" w:lineRule="exact"/>
        <w:ind w:firstLine="420" w:firstLineChars="150"/>
        <w:rPr>
          <w:rFonts w:ascii="宋体" w:hAnsi="宋体"/>
          <w:sz w:val="28"/>
          <w:szCs w:val="28"/>
        </w:rPr>
      </w:pPr>
      <w:r>
        <w:rPr>
          <w:rFonts w:hint="eastAsia" w:ascii="宋体" w:hAnsi="宋体"/>
          <w:sz w:val="28"/>
          <w:szCs w:val="28"/>
        </w:rPr>
        <w:t>⑹ 上课期间对学生放任自流或无故离开课堂造成学生伤害事故，给学校造成影响；或有其他较大责任事故。</w:t>
      </w:r>
    </w:p>
    <w:p>
      <w:pPr>
        <w:spacing w:line="500" w:lineRule="exact"/>
        <w:ind w:firstLine="420" w:firstLineChars="150"/>
        <w:rPr>
          <w:rFonts w:ascii="宋体" w:hAnsi="宋体"/>
          <w:sz w:val="28"/>
          <w:szCs w:val="28"/>
        </w:rPr>
      </w:pPr>
      <w:r>
        <w:rPr>
          <w:rFonts w:hint="eastAsia" w:ascii="宋体" w:hAnsi="宋体"/>
          <w:sz w:val="28"/>
          <w:szCs w:val="28"/>
        </w:rPr>
        <w:t>⑺ 向学生摊派书籍资料或指定去某书店购书。</w:t>
      </w:r>
    </w:p>
    <w:p>
      <w:pPr>
        <w:spacing w:line="500" w:lineRule="exact"/>
        <w:ind w:firstLine="420" w:firstLineChars="150"/>
        <w:rPr>
          <w:rFonts w:ascii="宋体" w:hAnsi="宋体"/>
          <w:sz w:val="28"/>
          <w:szCs w:val="28"/>
        </w:rPr>
      </w:pPr>
      <w:r>
        <w:rPr>
          <w:rFonts w:hint="eastAsia" w:ascii="宋体" w:hAnsi="宋体"/>
          <w:sz w:val="28"/>
          <w:szCs w:val="28"/>
        </w:rPr>
        <w:t>⑻ 酒后进课堂的。</w:t>
      </w:r>
    </w:p>
    <w:p>
      <w:pPr>
        <w:spacing w:line="500" w:lineRule="exact"/>
        <w:ind w:firstLine="420" w:firstLineChars="150"/>
        <w:rPr>
          <w:rFonts w:ascii="宋体" w:hAnsi="宋体"/>
          <w:sz w:val="28"/>
          <w:szCs w:val="28"/>
        </w:rPr>
      </w:pPr>
      <w:r>
        <w:rPr>
          <w:rFonts w:hint="eastAsia" w:ascii="宋体" w:hAnsi="宋体"/>
          <w:sz w:val="28"/>
          <w:szCs w:val="28"/>
        </w:rPr>
        <w:t>⑼ 搞有偿家教，向学生散发各种小广告、购物卡等，对学校声誉造成一定影响。</w:t>
      </w:r>
    </w:p>
    <w:p>
      <w:pPr>
        <w:spacing w:line="500" w:lineRule="exact"/>
        <w:rPr>
          <w:rFonts w:ascii="宋体" w:hAnsi="宋体"/>
          <w:sz w:val="28"/>
          <w:szCs w:val="28"/>
        </w:rPr>
      </w:pPr>
      <w:r>
        <w:rPr>
          <w:rFonts w:hint="eastAsia" w:ascii="宋体" w:hAnsi="宋体"/>
          <w:sz w:val="28"/>
          <w:szCs w:val="28"/>
        </w:rPr>
        <w:t>（五）教师考勤（90分）按学校《光明路小学教职工请假考勤办法》执行。</w:t>
      </w:r>
    </w:p>
    <w:p>
      <w:pPr>
        <w:spacing w:line="500" w:lineRule="exact"/>
        <w:ind w:firstLine="562" w:firstLineChars="200"/>
        <w:rPr>
          <w:rFonts w:ascii="宋体" w:hAnsi="宋体"/>
          <w:bCs/>
          <w:sz w:val="28"/>
          <w:szCs w:val="28"/>
        </w:rPr>
      </w:pPr>
      <w:r>
        <w:rPr>
          <w:rFonts w:hint="eastAsia" w:ascii="宋体" w:hAnsi="宋体"/>
          <w:b/>
          <w:sz w:val="28"/>
          <w:szCs w:val="28"/>
        </w:rPr>
        <w:t>二、教师工作量：（20分）</w:t>
      </w:r>
      <w:r>
        <w:rPr>
          <w:rFonts w:hint="eastAsia" w:ascii="宋体" w:hAnsi="宋体"/>
          <w:bCs/>
          <w:sz w:val="28"/>
          <w:szCs w:val="28"/>
        </w:rPr>
        <w:t>(教导处考评)</w:t>
      </w:r>
    </w:p>
    <w:p>
      <w:pPr>
        <w:spacing w:line="500" w:lineRule="exact"/>
        <w:ind w:firstLine="560" w:firstLineChars="200"/>
        <w:rPr>
          <w:sz w:val="28"/>
          <w:szCs w:val="28"/>
        </w:rPr>
      </w:pPr>
      <w:r>
        <w:rPr>
          <w:rFonts w:hint="eastAsia"/>
          <w:sz w:val="28"/>
          <w:szCs w:val="28"/>
        </w:rPr>
        <w:t>1.教师工作量是指教师从事教学活动的劳动量，参考区教体局关于教师工作量的有关规定，核定教师的工作量分配任务。不接受分配任务、不满工作量的，每周每少一课时扣0.5分。</w:t>
      </w:r>
    </w:p>
    <w:p>
      <w:pPr>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教师请假所耽误的课时量，</w:t>
      </w:r>
      <w:r>
        <w:rPr>
          <w:rFonts w:hint="eastAsia"/>
          <w:sz w:val="28"/>
          <w:szCs w:val="28"/>
        </w:rPr>
        <w:t>如因事、因病（有病住院教师除外），未进行调课的或实在调不开的，学校安排教师顶替代课，替代课教师每替一节加0.5分，最高加10分；未能调课的教师量化时每节扣0.5分（有病住院教师除外）。教师被安排加班按每天六课时计算，最高加10分。</w:t>
      </w:r>
    </w:p>
    <w:p>
      <w:pPr>
        <w:spacing w:line="500" w:lineRule="exact"/>
        <w:ind w:firstLine="562" w:firstLineChars="200"/>
        <w:rPr>
          <w:rFonts w:ascii="宋体" w:hAnsi="宋体"/>
          <w:sz w:val="28"/>
          <w:szCs w:val="28"/>
        </w:rPr>
      </w:pPr>
      <w:r>
        <w:rPr>
          <w:rFonts w:hint="eastAsia" w:ascii="宋体" w:hAnsi="宋体"/>
          <w:b/>
          <w:sz w:val="28"/>
          <w:szCs w:val="28"/>
        </w:rPr>
        <w:t>三、教学常规评价（290分）</w:t>
      </w:r>
      <w:r>
        <w:rPr>
          <w:rFonts w:hint="eastAsia" w:ascii="宋体" w:hAnsi="宋体"/>
          <w:sz w:val="28"/>
          <w:szCs w:val="28"/>
        </w:rPr>
        <w:t>(教导处考评）</w:t>
      </w:r>
    </w:p>
    <w:p>
      <w:pPr>
        <w:spacing w:line="500" w:lineRule="exact"/>
        <w:ind w:firstLine="560" w:firstLineChars="200"/>
        <w:rPr>
          <w:rFonts w:ascii="宋体" w:hAnsi="宋体"/>
          <w:sz w:val="28"/>
          <w:szCs w:val="28"/>
        </w:rPr>
      </w:pPr>
      <w:r>
        <w:rPr>
          <w:rFonts w:hint="eastAsia" w:ascii="宋体" w:hAnsi="宋体"/>
          <w:sz w:val="28"/>
          <w:szCs w:val="28"/>
        </w:rPr>
        <w:t>（一）教学类计划（5分）</w:t>
      </w:r>
    </w:p>
    <w:p>
      <w:pPr>
        <w:spacing w:line="500" w:lineRule="exact"/>
        <w:ind w:firstLine="560" w:firstLineChars="200"/>
        <w:rPr>
          <w:rFonts w:ascii="宋体" w:hAnsi="宋体"/>
          <w:sz w:val="28"/>
          <w:szCs w:val="28"/>
        </w:rPr>
      </w:pPr>
      <w:r>
        <w:rPr>
          <w:rFonts w:hint="eastAsia" w:ascii="宋体" w:hAnsi="宋体"/>
          <w:sz w:val="28"/>
          <w:szCs w:val="28"/>
        </w:rPr>
        <w:t>本职工作的各类计划都能按时上交，书写工整，格式正确，项目齐全、规范，具有可行性、实效性，酌情计分。</w:t>
      </w:r>
    </w:p>
    <w:p>
      <w:pPr>
        <w:spacing w:line="500" w:lineRule="exact"/>
        <w:ind w:firstLine="560" w:firstLineChars="200"/>
        <w:rPr>
          <w:rFonts w:ascii="宋体" w:hAnsi="宋体"/>
          <w:sz w:val="28"/>
          <w:szCs w:val="28"/>
        </w:rPr>
      </w:pPr>
      <w:r>
        <w:rPr>
          <w:rFonts w:hint="eastAsia" w:ascii="宋体" w:hAnsi="宋体"/>
          <w:sz w:val="28"/>
          <w:szCs w:val="28"/>
        </w:rPr>
        <w:t>（二）教学总结（5分）</w:t>
      </w:r>
    </w:p>
    <w:p>
      <w:pPr>
        <w:spacing w:line="500" w:lineRule="exact"/>
        <w:ind w:firstLine="560" w:firstLineChars="200"/>
        <w:rPr>
          <w:rFonts w:ascii="宋体" w:hAnsi="宋体"/>
          <w:sz w:val="28"/>
          <w:szCs w:val="28"/>
        </w:rPr>
      </w:pPr>
      <w:r>
        <w:rPr>
          <w:rFonts w:hint="eastAsia" w:ascii="宋体" w:hAnsi="宋体"/>
          <w:sz w:val="28"/>
          <w:szCs w:val="28"/>
        </w:rPr>
        <w:t>学期末对本学期教学工作的得与失作出全面分析，写出教学心得，也可以写成教学论文，不少于1000字，酌情计10分。若发现有雷同现象者，雷同者一律判0分。担任各类工作的总结一并纳入个人量化中。</w:t>
      </w:r>
    </w:p>
    <w:p>
      <w:pPr>
        <w:spacing w:line="500" w:lineRule="exact"/>
        <w:ind w:firstLine="560" w:firstLineChars="200"/>
        <w:rPr>
          <w:rFonts w:ascii="宋体" w:hAnsi="宋体"/>
          <w:sz w:val="28"/>
          <w:szCs w:val="28"/>
        </w:rPr>
      </w:pPr>
      <w:r>
        <w:rPr>
          <w:rFonts w:hint="eastAsia" w:ascii="宋体" w:hAnsi="宋体"/>
          <w:sz w:val="28"/>
          <w:szCs w:val="28"/>
        </w:rPr>
        <w:t>（三）备课（40分）</w:t>
      </w:r>
    </w:p>
    <w:p>
      <w:pPr>
        <w:spacing w:line="500" w:lineRule="exact"/>
        <w:ind w:firstLine="562" w:firstLineChars="200"/>
        <w:jc w:val="left"/>
        <w:rPr>
          <w:rFonts w:ascii="宋体" w:hAnsi="宋体"/>
          <w:b/>
          <w:bCs/>
          <w:color w:val="auto"/>
          <w:sz w:val="28"/>
          <w:szCs w:val="28"/>
          <w:u w:val="single"/>
        </w:rPr>
      </w:pPr>
      <w:r>
        <w:rPr>
          <w:rFonts w:hint="eastAsia" w:ascii="宋体" w:hAnsi="宋体"/>
          <w:b/>
          <w:bCs/>
          <w:color w:val="auto"/>
          <w:sz w:val="28"/>
          <w:szCs w:val="28"/>
          <w:u w:val="single"/>
        </w:rPr>
        <w:t>备课实行定期检查与随机抽查相结合，每学期两次大型检查，要求提前5课时备课。备课要结合市区两级教育主管部门制定的《中小学课程纲要编制意见》落实各年级各学科的课程纲要撰写工作。整册教材的课程纲要由学期课程纲要，单元教学方案，课堂教学设计三部分组成；纲要内容齐全，包括“一般项目”和“课程元素”，其中“一般项目”包含学校名称、课程类型、设计教师、日期、适用年级、课时；“课程元素”包括课程目标、课程内容、课程实施、课程评价。编制学科课程纲要，必须认真学习和研究课程标准、学材，准确把握课程的地位和价值，明确本学期的课程安排与整个课程安排之间的逻辑关系，处理好课程目标、课程内容、课程实施、课程评价等四个课程元素，落实“教学评测”一致性。</w:t>
      </w:r>
    </w:p>
    <w:p>
      <w:pPr>
        <w:spacing w:line="500" w:lineRule="exact"/>
        <w:ind w:firstLine="560" w:firstLineChars="200"/>
        <w:rPr>
          <w:rFonts w:ascii="宋体" w:hAnsi="宋体"/>
          <w:sz w:val="28"/>
          <w:szCs w:val="28"/>
        </w:rPr>
      </w:pPr>
      <w:r>
        <w:rPr>
          <w:rFonts w:hint="eastAsia" w:asciiTheme="minorEastAsia" w:hAnsiTheme="minorEastAsia"/>
          <w:sz w:val="28"/>
          <w:szCs w:val="28"/>
        </w:rPr>
        <w:t>【</w:t>
      </w:r>
      <w:r>
        <w:rPr>
          <w:rFonts w:hint="eastAsia" w:ascii="宋体" w:hAnsi="宋体"/>
          <w:sz w:val="28"/>
          <w:szCs w:val="28"/>
        </w:rPr>
        <w:t>评价标准</w:t>
      </w:r>
      <w:r>
        <w:rPr>
          <w:rFonts w:hint="eastAsia" w:asciiTheme="minorEastAsia" w:hAnsiTheme="minorEastAsia"/>
          <w:sz w:val="28"/>
          <w:szCs w:val="28"/>
        </w:rPr>
        <w:t>】</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1.撰写的课程纲要“学期课程纲要，单元教学方案，课堂教学设计”三个项目要齐全，否则每少项扣5分。</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2.“一般项目”结合学情填写，缺少一项扣1分。</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3.“课堂教学设计”要结合课程标准，依托课程内容，设计课程目标定位要准确，课程实施讲究策略，课程评价与课程目标匹，否则每项扣2分。</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4.严格落实“教学评测”一致性，否则每缺少一个环节扣5分。</w:t>
      </w:r>
    </w:p>
    <w:p>
      <w:pPr>
        <w:spacing w:line="500" w:lineRule="exact"/>
        <w:ind w:firstLine="560" w:firstLineChars="200"/>
        <w:rPr>
          <w:rFonts w:ascii="宋体" w:hAnsi="宋体"/>
          <w:sz w:val="28"/>
          <w:szCs w:val="28"/>
        </w:rPr>
      </w:pPr>
      <w:r>
        <w:rPr>
          <w:rFonts w:hint="eastAsia" w:ascii="宋体" w:hAnsi="宋体"/>
          <w:sz w:val="28"/>
          <w:szCs w:val="28"/>
        </w:rPr>
        <w:t>5.各位教师结合同组教师研讨完成的各单元课程纲要，要完成二次、三次修改，否则每课时扣5分。</w:t>
      </w:r>
    </w:p>
    <w:p>
      <w:pPr>
        <w:spacing w:line="500" w:lineRule="exact"/>
        <w:ind w:firstLine="560" w:firstLineChars="200"/>
        <w:rPr>
          <w:rFonts w:ascii="宋体" w:hAnsi="宋体"/>
          <w:sz w:val="28"/>
          <w:szCs w:val="28"/>
        </w:rPr>
      </w:pPr>
      <w:r>
        <w:rPr>
          <w:rFonts w:hint="eastAsia" w:ascii="宋体" w:hAnsi="宋体"/>
          <w:sz w:val="28"/>
          <w:szCs w:val="28"/>
        </w:rPr>
        <w:t>6.无教案上课者每次扣10分。</w:t>
      </w:r>
    </w:p>
    <w:p>
      <w:pPr>
        <w:spacing w:line="500" w:lineRule="exact"/>
        <w:ind w:firstLine="560" w:firstLineChars="200"/>
        <w:rPr>
          <w:rFonts w:ascii="宋体" w:hAnsi="宋体"/>
          <w:sz w:val="28"/>
          <w:szCs w:val="28"/>
        </w:rPr>
      </w:pPr>
      <w:r>
        <w:rPr>
          <w:rFonts w:hint="eastAsia" w:ascii="宋体" w:hAnsi="宋体"/>
          <w:sz w:val="28"/>
          <w:szCs w:val="28"/>
        </w:rPr>
        <w:t>7.教师上课讲授内容与教案不符者，每次扣5分。</w:t>
      </w:r>
    </w:p>
    <w:p>
      <w:pPr>
        <w:spacing w:line="500" w:lineRule="exact"/>
        <w:ind w:firstLine="560" w:firstLineChars="200"/>
        <w:rPr>
          <w:rFonts w:ascii="宋体" w:hAnsi="宋体"/>
          <w:sz w:val="28"/>
          <w:szCs w:val="28"/>
        </w:rPr>
      </w:pPr>
      <w:r>
        <w:rPr>
          <w:rFonts w:hint="eastAsia" w:ascii="宋体" w:hAnsi="宋体"/>
          <w:sz w:val="28"/>
          <w:szCs w:val="28"/>
        </w:rPr>
        <w:t>8.提前一周到教导处注册，否则扣5分。</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（四）作业（40分）</w:t>
      </w:r>
    </w:p>
    <w:p>
      <w:pPr>
        <w:spacing w:line="500" w:lineRule="exact"/>
        <w:ind w:firstLine="562" w:firstLineChars="200"/>
        <w:jc w:val="left"/>
        <w:rPr>
          <w:rFonts w:ascii="宋体" w:hAnsi="宋体"/>
          <w:b/>
          <w:bCs/>
          <w:color w:val="auto"/>
          <w:sz w:val="28"/>
          <w:szCs w:val="28"/>
          <w:u w:val="single"/>
        </w:rPr>
      </w:pPr>
      <w:r>
        <w:rPr>
          <w:rFonts w:hint="eastAsia" w:ascii="宋体" w:hAnsi="宋体"/>
          <w:b/>
          <w:bCs/>
          <w:color w:val="auto"/>
          <w:sz w:val="28"/>
          <w:szCs w:val="28"/>
          <w:u w:val="single"/>
        </w:rPr>
        <w:t>作业本身也是一个系统，主要包括设计、布置、批改、讲评等环节，所以要加强作业建设，体现“以人为本”，有效落实核心素养及三维目标，为此建立教务处牵头、年级组长协调、班主任负责、各科教师会商的工作机制，按年级、班级做好各学科作业的平衡工作，确保作业量、作业难度和完成时间的协调，即同教研组，要开展合作研究，建立和完善作业库，以规划学期作业计划，编制解释性强、类型丰富、形式多样、科学合理的作业，有效改变作业形式单一、学生疲于应付、作业目的与效果不相匹配的现象，完善作业系统应该以精选、先做、全批、精析为基本原则，从而实现作业的有效性，进而呈现作业设置齐全、规范，题目精选，题量适度，无惩罚性作业，批改及时认真，评语切题，书写工整的效果。</w:t>
      </w:r>
    </w:p>
    <w:p>
      <w:pPr>
        <w:spacing w:line="500" w:lineRule="exact"/>
        <w:ind w:firstLine="562" w:firstLineChars="200"/>
        <w:jc w:val="left"/>
        <w:rPr>
          <w:rFonts w:ascii="宋体" w:hAnsi="宋体"/>
          <w:b/>
          <w:bCs/>
          <w:color w:val="auto"/>
          <w:sz w:val="28"/>
          <w:szCs w:val="28"/>
          <w:u w:val="single"/>
        </w:rPr>
      </w:pPr>
      <w:r>
        <w:rPr>
          <w:rFonts w:hint="eastAsia" w:asciiTheme="minorEastAsia" w:hAnsiTheme="minorEastAsia"/>
          <w:b/>
          <w:bCs/>
          <w:color w:val="auto"/>
          <w:sz w:val="28"/>
          <w:szCs w:val="28"/>
          <w:u w:val="single"/>
        </w:rPr>
        <w:t>【</w:t>
      </w:r>
      <w:r>
        <w:rPr>
          <w:rFonts w:hint="eastAsia" w:ascii="宋体" w:hAnsi="宋体"/>
          <w:b/>
          <w:bCs/>
          <w:color w:val="auto"/>
          <w:sz w:val="28"/>
          <w:szCs w:val="28"/>
          <w:u w:val="single"/>
        </w:rPr>
        <w:t>语文</w:t>
      </w:r>
      <w:r>
        <w:rPr>
          <w:rFonts w:hint="eastAsia" w:asciiTheme="minorEastAsia" w:hAnsiTheme="minorEastAsia"/>
          <w:b/>
          <w:bCs/>
          <w:color w:val="auto"/>
          <w:sz w:val="28"/>
          <w:szCs w:val="28"/>
          <w:u w:val="single"/>
        </w:rPr>
        <w:t>】</w:t>
      </w:r>
    </w:p>
    <w:p>
      <w:pPr>
        <w:spacing w:line="500" w:lineRule="exact"/>
        <w:ind w:firstLine="562" w:firstLineChars="200"/>
        <w:jc w:val="left"/>
        <w:rPr>
          <w:rFonts w:ascii="宋体" w:hAnsi="宋体"/>
          <w:b/>
          <w:bCs/>
          <w:color w:val="auto"/>
          <w:sz w:val="28"/>
          <w:szCs w:val="28"/>
          <w:u w:val="single"/>
        </w:rPr>
      </w:pPr>
      <w:r>
        <w:rPr>
          <w:rFonts w:hint="eastAsia" w:ascii="宋体" w:hAnsi="宋体"/>
          <w:b/>
          <w:bCs/>
          <w:color w:val="auto"/>
          <w:sz w:val="28"/>
          <w:szCs w:val="28"/>
          <w:u w:val="single"/>
        </w:rPr>
        <w:t>一年级语文：拼音、写字、默写、《新课堂》、下学期读书笔记16次，以上作业均全批全改。</w:t>
      </w:r>
    </w:p>
    <w:p>
      <w:pPr>
        <w:spacing w:line="500" w:lineRule="exact"/>
        <w:ind w:firstLine="562" w:firstLineChars="200"/>
        <w:jc w:val="left"/>
        <w:rPr>
          <w:rFonts w:ascii="宋体" w:hAnsi="宋体"/>
          <w:b/>
          <w:bCs/>
          <w:color w:val="auto"/>
          <w:sz w:val="28"/>
          <w:szCs w:val="28"/>
          <w:u w:val="single"/>
        </w:rPr>
      </w:pPr>
      <w:r>
        <w:rPr>
          <w:rFonts w:hint="eastAsia" w:ascii="宋体" w:hAnsi="宋体"/>
          <w:b/>
          <w:bCs/>
          <w:color w:val="auto"/>
          <w:sz w:val="28"/>
          <w:szCs w:val="28"/>
          <w:u w:val="single"/>
        </w:rPr>
        <w:t>二年级语文：写字、默写、读书笔记16次、《新课堂》均全批全改。</w:t>
      </w:r>
    </w:p>
    <w:p>
      <w:pPr>
        <w:spacing w:line="500" w:lineRule="exact"/>
        <w:ind w:firstLine="562" w:firstLineChars="200"/>
        <w:jc w:val="left"/>
        <w:rPr>
          <w:rFonts w:ascii="宋体" w:hAnsi="宋体"/>
          <w:b/>
          <w:bCs/>
          <w:color w:val="auto"/>
          <w:sz w:val="28"/>
          <w:szCs w:val="28"/>
          <w:u w:val="single"/>
        </w:rPr>
      </w:pPr>
      <w:r>
        <w:rPr>
          <w:rFonts w:hint="eastAsia" w:ascii="宋体" w:hAnsi="宋体"/>
          <w:b/>
          <w:bCs/>
          <w:color w:val="auto"/>
          <w:sz w:val="28"/>
          <w:szCs w:val="28"/>
          <w:u w:val="single"/>
        </w:rPr>
        <w:t>三至六年级语文：写字、读书笔记16次，《新课堂》均全批全改。</w:t>
      </w:r>
    </w:p>
    <w:p>
      <w:pPr>
        <w:spacing w:line="500" w:lineRule="exact"/>
        <w:ind w:firstLine="562" w:firstLineChars="200"/>
        <w:jc w:val="left"/>
        <w:rPr>
          <w:rFonts w:ascii="宋体" w:hAnsi="宋体"/>
          <w:b/>
          <w:bCs/>
          <w:color w:val="auto"/>
          <w:sz w:val="28"/>
          <w:szCs w:val="28"/>
          <w:u w:val="single"/>
        </w:rPr>
      </w:pPr>
      <w:r>
        <w:rPr>
          <w:rFonts w:hint="eastAsia" w:ascii="宋体" w:hAnsi="宋体"/>
          <w:b/>
          <w:bCs/>
          <w:color w:val="auto"/>
          <w:sz w:val="28"/>
          <w:szCs w:val="28"/>
          <w:u w:val="single"/>
        </w:rPr>
        <w:t>三年级大小作文老师精改和略改各一半。</w:t>
      </w:r>
    </w:p>
    <w:p>
      <w:pPr>
        <w:spacing w:line="500" w:lineRule="exact"/>
        <w:ind w:firstLine="562" w:firstLineChars="200"/>
        <w:jc w:val="left"/>
        <w:rPr>
          <w:rFonts w:ascii="宋体" w:hAnsi="宋体"/>
          <w:b/>
          <w:bCs/>
          <w:color w:val="auto"/>
          <w:sz w:val="28"/>
          <w:szCs w:val="28"/>
          <w:u w:val="single"/>
        </w:rPr>
      </w:pPr>
      <w:r>
        <w:rPr>
          <w:rFonts w:hint="eastAsia" w:ascii="宋体" w:hAnsi="宋体"/>
          <w:b/>
          <w:bCs/>
          <w:color w:val="auto"/>
          <w:sz w:val="28"/>
          <w:szCs w:val="28"/>
          <w:u w:val="single"/>
        </w:rPr>
        <w:t>四至六年级大小作文老师精改一半，另一半指导学生批改，老师再二次回批。</w:t>
      </w:r>
    </w:p>
    <w:p>
      <w:pPr>
        <w:spacing w:line="500" w:lineRule="exact"/>
        <w:ind w:firstLine="562" w:firstLineChars="200"/>
        <w:jc w:val="left"/>
        <w:rPr>
          <w:rFonts w:asciiTheme="minorEastAsia" w:hAnsiTheme="minorEastAsia"/>
          <w:b/>
          <w:bCs/>
          <w:color w:val="auto"/>
          <w:sz w:val="28"/>
          <w:szCs w:val="28"/>
          <w:u w:val="single"/>
        </w:rPr>
      </w:pPr>
      <w:r>
        <w:rPr>
          <w:rFonts w:hint="eastAsia" w:asciiTheme="minorEastAsia" w:hAnsiTheme="minorEastAsia"/>
          <w:b/>
          <w:bCs/>
          <w:color w:val="auto"/>
          <w:sz w:val="28"/>
          <w:szCs w:val="28"/>
          <w:u w:val="single"/>
        </w:rPr>
        <w:t>【</w:t>
      </w:r>
      <w:r>
        <w:rPr>
          <w:rFonts w:hint="eastAsia" w:ascii="宋体" w:hAnsi="宋体"/>
          <w:b/>
          <w:bCs/>
          <w:color w:val="auto"/>
          <w:sz w:val="28"/>
          <w:szCs w:val="28"/>
          <w:u w:val="single"/>
        </w:rPr>
        <w:t>英语</w:t>
      </w:r>
      <w:r>
        <w:rPr>
          <w:rFonts w:hint="eastAsia" w:asciiTheme="minorEastAsia" w:hAnsiTheme="minorEastAsia"/>
          <w:b/>
          <w:bCs/>
          <w:color w:val="auto"/>
          <w:sz w:val="28"/>
          <w:szCs w:val="28"/>
          <w:u w:val="single"/>
        </w:rPr>
        <w:t>】</w:t>
      </w:r>
    </w:p>
    <w:p>
      <w:pPr>
        <w:spacing w:line="500" w:lineRule="exact"/>
        <w:ind w:firstLine="562" w:firstLineChars="200"/>
        <w:jc w:val="left"/>
        <w:rPr>
          <w:rFonts w:ascii="宋体" w:hAnsi="宋体"/>
          <w:b/>
          <w:bCs/>
          <w:color w:val="auto"/>
          <w:sz w:val="28"/>
          <w:szCs w:val="28"/>
          <w:u w:val="single"/>
        </w:rPr>
      </w:pPr>
      <w:r>
        <w:rPr>
          <w:rFonts w:hint="eastAsia" w:ascii="宋体" w:hAnsi="宋体"/>
          <w:b/>
          <w:bCs/>
          <w:color w:val="auto"/>
          <w:sz w:val="28"/>
          <w:szCs w:val="28"/>
          <w:u w:val="single"/>
        </w:rPr>
        <w:t>课堂作业不能低于12次，《新课堂》全批全改。</w:t>
      </w:r>
    </w:p>
    <w:p>
      <w:pPr>
        <w:spacing w:line="500" w:lineRule="exact"/>
        <w:rPr>
          <w:rFonts w:ascii="宋体" w:hAnsi="宋体"/>
          <w:b/>
          <w:bCs/>
          <w:color w:val="auto"/>
          <w:sz w:val="28"/>
          <w:szCs w:val="28"/>
          <w:u w:val="single"/>
        </w:rPr>
      </w:pPr>
      <w:r>
        <w:rPr>
          <w:rFonts w:hint="eastAsia" w:asciiTheme="minorEastAsia" w:hAnsiTheme="minorEastAsia"/>
          <w:b/>
          <w:bCs/>
          <w:color w:val="auto"/>
          <w:sz w:val="28"/>
          <w:szCs w:val="28"/>
          <w:u w:val="single"/>
        </w:rPr>
        <w:t>【</w:t>
      </w:r>
      <w:r>
        <w:rPr>
          <w:rFonts w:hint="eastAsia" w:ascii="宋体" w:hAnsi="宋体"/>
          <w:b/>
          <w:bCs/>
          <w:color w:val="auto"/>
          <w:sz w:val="28"/>
          <w:szCs w:val="28"/>
          <w:u w:val="single"/>
        </w:rPr>
        <w:t>数学】</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 xml:space="preserve">1.一、二年级数学：《新课堂》、《配套练习册》全批全改。 </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2.三至六年级数学：《新课堂》、《配套练习册》全批全改，大演草每周至少2次全批全改。大演草检查时不仅看次数还要看作业质量、数量。</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3.巧用课前1分钟时段，安排数学学习委员负责，完成《口算题卡》内相关的计算训练。</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4.单元提优试卷及时检测，及时评改反馈。</w:t>
      </w:r>
    </w:p>
    <w:p>
      <w:pPr>
        <w:spacing w:line="500" w:lineRule="exact"/>
        <w:ind w:firstLine="562" w:firstLineChars="200"/>
        <w:jc w:val="left"/>
        <w:rPr>
          <w:rFonts w:ascii="宋体" w:hAnsi="宋体"/>
          <w:b/>
          <w:bCs/>
          <w:color w:val="auto"/>
          <w:sz w:val="28"/>
          <w:szCs w:val="28"/>
          <w:u w:val="single"/>
        </w:rPr>
      </w:pPr>
      <w:r>
        <w:rPr>
          <w:rFonts w:hint="eastAsia" w:asciiTheme="minorEastAsia" w:hAnsiTheme="minorEastAsia"/>
          <w:b/>
          <w:bCs/>
          <w:color w:val="auto"/>
          <w:sz w:val="28"/>
          <w:szCs w:val="28"/>
          <w:u w:val="single"/>
        </w:rPr>
        <w:t>【</w:t>
      </w:r>
      <w:r>
        <w:rPr>
          <w:rFonts w:hint="eastAsia" w:ascii="宋体" w:hAnsi="宋体"/>
          <w:b/>
          <w:bCs/>
          <w:color w:val="auto"/>
          <w:sz w:val="28"/>
          <w:szCs w:val="28"/>
          <w:u w:val="single"/>
        </w:rPr>
        <w:t>道德与法治</w:t>
      </w:r>
      <w:r>
        <w:rPr>
          <w:rFonts w:hint="eastAsia" w:asciiTheme="minorEastAsia" w:hAnsiTheme="minorEastAsia"/>
          <w:b/>
          <w:bCs/>
          <w:color w:val="auto"/>
          <w:sz w:val="28"/>
          <w:szCs w:val="28"/>
          <w:u w:val="single"/>
        </w:rPr>
        <w:t>】</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每课根据所学内容，完成《新课堂同步体验与探究》，认真批改，写清日期，针对有错误内容，及时进行反馈和二次回批。</w:t>
      </w:r>
    </w:p>
    <w:p>
      <w:pPr>
        <w:spacing w:line="500" w:lineRule="exact"/>
        <w:ind w:firstLine="562" w:firstLineChars="200"/>
        <w:jc w:val="left"/>
        <w:rPr>
          <w:rFonts w:asciiTheme="minorEastAsia" w:hAnsiTheme="minorEastAsia"/>
          <w:b/>
          <w:bCs/>
          <w:color w:val="auto"/>
          <w:sz w:val="28"/>
          <w:szCs w:val="28"/>
          <w:u w:val="single"/>
        </w:rPr>
      </w:pPr>
      <w:r>
        <w:rPr>
          <w:rFonts w:hint="eastAsia" w:asciiTheme="minorEastAsia" w:hAnsiTheme="minorEastAsia"/>
          <w:b/>
          <w:bCs/>
          <w:color w:val="auto"/>
          <w:sz w:val="28"/>
          <w:szCs w:val="28"/>
          <w:u w:val="single"/>
        </w:rPr>
        <w:t>【常识】</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科学学科的《新课堂同步体验与探究》要全批、全改。</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体育学科结合课堂学练内容，指导使用《学生体质健康手册》，加强课余时间自主的体能训练。</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音乐学科结合课堂学习内容，老师布置练习任务，完成《艺术素养自我评价手册》，任课教师跟踪指导。各年级还应重视并加强对学生鉴赏能力的培养与提升。</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美术学科三至六年级，结合课堂学习内容完成《配套练习册》，一二年级使用图画本，每课时都设计随堂作业，做到全批全改，及时做好讲评反馈工作，各年级还应重视并加强对学生鉴赏能力的培养与提升。</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信息技术学科要结合学习内容，跟踪指导并提升实践操作能力，激发学生创新的潜能与兴趣，积极建设创客工程。</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综合实践活动学科要结合教学内容，重视学生实践操作能力的提升，结合学情，多元组织实践活动。</w:t>
      </w:r>
    </w:p>
    <w:p>
      <w:pPr>
        <w:spacing w:line="500" w:lineRule="exact"/>
        <w:ind w:firstLine="562" w:firstLineChars="200"/>
        <w:jc w:val="left"/>
        <w:rPr>
          <w:rFonts w:asciiTheme="minorEastAsia" w:hAnsiTheme="minorEastAsia"/>
          <w:b/>
          <w:bCs/>
          <w:color w:val="auto"/>
          <w:sz w:val="28"/>
          <w:szCs w:val="28"/>
          <w:u w:val="single"/>
        </w:rPr>
      </w:pPr>
      <w:r>
        <w:rPr>
          <w:rFonts w:hint="eastAsia" w:asciiTheme="minorEastAsia" w:hAnsiTheme="minorEastAsia"/>
          <w:b/>
          <w:bCs/>
          <w:color w:val="auto"/>
          <w:sz w:val="28"/>
          <w:szCs w:val="28"/>
          <w:u w:val="single"/>
        </w:rPr>
        <w:t>【</w:t>
      </w:r>
      <w:r>
        <w:rPr>
          <w:rFonts w:hint="eastAsia" w:ascii="宋体" w:hAnsi="宋体"/>
          <w:b/>
          <w:bCs/>
          <w:color w:val="auto"/>
          <w:sz w:val="28"/>
          <w:szCs w:val="28"/>
          <w:u w:val="single"/>
        </w:rPr>
        <w:t>评价标准</w:t>
      </w:r>
      <w:r>
        <w:rPr>
          <w:rFonts w:hint="eastAsia" w:asciiTheme="minorEastAsia" w:hAnsiTheme="minorEastAsia"/>
          <w:b/>
          <w:bCs/>
          <w:color w:val="auto"/>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⑴ 各科作业量按区市教研室规定的标准执行，每少批一次扣2分。</w:t>
      </w:r>
    </w:p>
    <w:p>
      <w:pPr>
        <w:spacing w:line="500" w:lineRule="exact"/>
        <w:ind w:firstLine="560" w:firstLineChars="200"/>
        <w:rPr>
          <w:rFonts w:ascii="宋体" w:hAnsi="宋体"/>
          <w:sz w:val="28"/>
          <w:szCs w:val="28"/>
        </w:rPr>
      </w:pPr>
      <w:r>
        <w:rPr>
          <w:rFonts w:hint="eastAsia" w:ascii="宋体" w:hAnsi="宋体"/>
          <w:sz w:val="28"/>
          <w:szCs w:val="28"/>
        </w:rPr>
        <w:t>⑵ 每错批一次扣2分。</w:t>
      </w:r>
    </w:p>
    <w:p>
      <w:pPr>
        <w:spacing w:line="500" w:lineRule="exact"/>
        <w:ind w:firstLine="560" w:firstLineChars="200"/>
        <w:rPr>
          <w:rFonts w:ascii="宋体" w:hAnsi="宋体"/>
          <w:sz w:val="28"/>
          <w:szCs w:val="28"/>
        </w:rPr>
      </w:pPr>
      <w:r>
        <w:rPr>
          <w:rFonts w:hint="eastAsia" w:ascii="宋体" w:hAnsi="宋体"/>
          <w:sz w:val="28"/>
          <w:szCs w:val="28"/>
        </w:rPr>
        <w:t>⑶ 评语不规范扣2分（每次扣2分，扣完为止）。</w:t>
      </w:r>
    </w:p>
    <w:p>
      <w:pPr>
        <w:spacing w:line="500" w:lineRule="exact"/>
        <w:ind w:firstLine="560" w:firstLineChars="200"/>
        <w:rPr>
          <w:rFonts w:ascii="宋体" w:hAnsi="宋体"/>
          <w:sz w:val="28"/>
          <w:szCs w:val="28"/>
        </w:rPr>
      </w:pPr>
      <w:r>
        <w:rPr>
          <w:rFonts w:hint="eastAsia" w:ascii="宋体" w:hAnsi="宋体"/>
          <w:sz w:val="28"/>
          <w:szCs w:val="28"/>
        </w:rPr>
        <w:t>⑷ 无改正性作业扣2分。</w:t>
      </w:r>
    </w:p>
    <w:p>
      <w:pPr>
        <w:spacing w:line="500" w:lineRule="exact"/>
        <w:ind w:firstLine="560" w:firstLineChars="200"/>
        <w:rPr>
          <w:rFonts w:ascii="宋体" w:hAnsi="宋体"/>
          <w:sz w:val="28"/>
          <w:szCs w:val="28"/>
        </w:rPr>
      </w:pPr>
      <w:r>
        <w:rPr>
          <w:rFonts w:hint="eastAsia" w:ascii="宋体" w:hAnsi="宋体"/>
          <w:sz w:val="28"/>
          <w:szCs w:val="28"/>
        </w:rPr>
        <w:t>⑸ 滞后批改作业，每发现一次扣2分。</w:t>
      </w:r>
    </w:p>
    <w:p>
      <w:pPr>
        <w:spacing w:line="500" w:lineRule="exact"/>
        <w:ind w:firstLine="560" w:firstLineChars="200"/>
        <w:rPr>
          <w:rFonts w:ascii="宋体" w:hAnsi="宋体"/>
          <w:sz w:val="28"/>
          <w:szCs w:val="28"/>
        </w:rPr>
      </w:pPr>
      <w:r>
        <w:rPr>
          <w:rFonts w:hint="eastAsia" w:ascii="宋体" w:hAnsi="宋体"/>
          <w:sz w:val="28"/>
          <w:szCs w:val="28"/>
        </w:rPr>
        <w:t>⑹ 惩罚性作业每发现一次扣2分。</w:t>
      </w:r>
    </w:p>
    <w:p>
      <w:pPr>
        <w:spacing w:line="500" w:lineRule="exact"/>
        <w:ind w:firstLine="560" w:firstLineChars="200"/>
        <w:rPr>
          <w:rFonts w:ascii="宋体" w:hAnsi="宋体"/>
          <w:sz w:val="28"/>
          <w:szCs w:val="28"/>
        </w:rPr>
      </w:pPr>
      <w:r>
        <w:rPr>
          <w:rFonts w:hint="eastAsia" w:ascii="宋体" w:hAnsi="宋体"/>
          <w:sz w:val="28"/>
          <w:szCs w:val="28"/>
        </w:rPr>
        <w:t>⑺ 学生作业不整洁，书写不规范，酌情扣除1-5分。</w:t>
      </w:r>
    </w:p>
    <w:p>
      <w:pPr>
        <w:spacing w:line="500" w:lineRule="exact"/>
        <w:ind w:firstLine="560" w:firstLineChars="200"/>
        <w:rPr>
          <w:rFonts w:ascii="宋体" w:hAnsi="宋体"/>
          <w:sz w:val="28"/>
          <w:szCs w:val="28"/>
        </w:rPr>
      </w:pPr>
      <w:r>
        <w:rPr>
          <w:rFonts w:hint="eastAsia" w:ascii="宋体" w:hAnsi="宋体"/>
          <w:sz w:val="28"/>
          <w:szCs w:val="28"/>
        </w:rPr>
        <w:t>⑻ 无作业批改记录扣5分。</w:t>
      </w:r>
    </w:p>
    <w:p>
      <w:pPr>
        <w:spacing w:line="500" w:lineRule="exact"/>
        <w:ind w:firstLine="560" w:firstLineChars="200"/>
        <w:rPr>
          <w:rFonts w:ascii="宋体" w:hAnsi="宋体"/>
          <w:sz w:val="28"/>
          <w:szCs w:val="28"/>
        </w:rPr>
      </w:pPr>
      <w:r>
        <w:rPr>
          <w:rFonts w:hint="eastAsia" w:ascii="宋体" w:hAnsi="宋体"/>
          <w:sz w:val="28"/>
          <w:szCs w:val="28"/>
        </w:rPr>
        <w:t>⑼ 无二次批改扣2分。</w:t>
      </w:r>
    </w:p>
    <w:p>
      <w:pPr>
        <w:spacing w:line="500" w:lineRule="exact"/>
        <w:ind w:firstLine="560" w:firstLineChars="200"/>
        <w:rPr>
          <w:rFonts w:ascii="宋体" w:hAnsi="宋体"/>
          <w:sz w:val="28"/>
          <w:szCs w:val="28"/>
        </w:rPr>
      </w:pPr>
      <w:r>
        <w:rPr>
          <w:rFonts w:hint="eastAsia" w:ascii="宋体" w:hAnsi="宋体"/>
          <w:sz w:val="28"/>
          <w:szCs w:val="28"/>
        </w:rPr>
        <w:t>⑽ 批改符号不规范扣2分。</w:t>
      </w:r>
    </w:p>
    <w:p>
      <w:pPr>
        <w:spacing w:line="500" w:lineRule="exact"/>
        <w:ind w:firstLine="560" w:firstLineChars="200"/>
        <w:rPr>
          <w:rFonts w:ascii="宋体" w:hAnsi="宋体"/>
          <w:sz w:val="28"/>
          <w:szCs w:val="28"/>
        </w:rPr>
      </w:pPr>
      <w:r>
        <w:rPr>
          <w:rFonts w:hint="eastAsia" w:asciiTheme="minorEastAsia" w:hAnsiTheme="minorEastAsia"/>
          <w:sz w:val="28"/>
          <w:szCs w:val="28"/>
        </w:rPr>
        <w:t>⑾</w:t>
      </w:r>
      <w:r>
        <w:rPr>
          <w:rFonts w:hint="eastAsia" w:ascii="宋体" w:hAnsi="宋体"/>
          <w:sz w:val="28"/>
          <w:szCs w:val="28"/>
        </w:rPr>
        <w:t>无作业批改日期扣2分。</w:t>
      </w:r>
    </w:p>
    <w:p>
      <w:pPr>
        <w:spacing w:line="500" w:lineRule="exact"/>
        <w:ind w:firstLine="420" w:firstLineChars="150"/>
        <w:rPr>
          <w:rFonts w:ascii="宋体" w:hAnsi="宋体"/>
          <w:sz w:val="28"/>
          <w:szCs w:val="28"/>
        </w:rPr>
      </w:pPr>
      <w:r>
        <w:rPr>
          <w:rFonts w:hint="eastAsia" w:ascii="宋体" w:hAnsi="宋体"/>
          <w:sz w:val="28"/>
          <w:szCs w:val="28"/>
        </w:rPr>
        <w:t>（五）课堂教学（100分）</w:t>
      </w:r>
    </w:p>
    <w:p>
      <w:pPr>
        <w:spacing w:line="500" w:lineRule="exact"/>
        <w:ind w:firstLine="422" w:firstLineChars="150"/>
        <w:rPr>
          <w:rFonts w:ascii="宋体" w:hAnsi="宋体"/>
          <w:b/>
          <w:bCs/>
          <w:color w:val="auto"/>
          <w:sz w:val="28"/>
          <w:szCs w:val="28"/>
          <w:u w:val="single"/>
        </w:rPr>
      </w:pPr>
      <w:r>
        <w:rPr>
          <w:rFonts w:hint="eastAsia" w:ascii="宋体" w:hAnsi="宋体"/>
          <w:b/>
          <w:bCs/>
          <w:color w:val="auto"/>
          <w:sz w:val="28"/>
          <w:szCs w:val="28"/>
          <w:u w:val="single"/>
        </w:rPr>
        <w:t>1.随堂课（常态课）（30分）</w:t>
      </w:r>
    </w:p>
    <w:p>
      <w:pPr>
        <w:spacing w:line="500" w:lineRule="exact"/>
        <w:ind w:firstLine="420" w:firstLineChars="150"/>
        <w:rPr>
          <w:rFonts w:ascii="宋体" w:hAnsi="宋体"/>
          <w:sz w:val="28"/>
          <w:szCs w:val="28"/>
        </w:rPr>
      </w:pPr>
      <w:r>
        <w:rPr>
          <w:rFonts w:hint="eastAsia" w:ascii="宋体" w:hAnsi="宋体"/>
          <w:sz w:val="28"/>
          <w:szCs w:val="28"/>
        </w:rPr>
        <w:t>教学巡查小组发现有下列行为之一者扣5分</w:t>
      </w:r>
    </w:p>
    <w:p>
      <w:pPr>
        <w:spacing w:line="500" w:lineRule="exact"/>
        <w:ind w:firstLine="280" w:firstLineChars="100"/>
        <w:rPr>
          <w:rFonts w:ascii="宋体" w:hAnsi="宋体"/>
          <w:sz w:val="28"/>
          <w:szCs w:val="28"/>
        </w:rPr>
      </w:pPr>
      <w:r>
        <w:rPr>
          <w:rFonts w:hint="eastAsia" w:ascii="宋体" w:hAnsi="宋体"/>
          <w:sz w:val="28"/>
          <w:szCs w:val="28"/>
        </w:rPr>
        <w:t>(1) 上课期间对学生放任自流或无故离开课堂造成学生伤害事故，给学校造成影响；或有其他较大责任事故。</w:t>
      </w:r>
    </w:p>
    <w:p>
      <w:pPr>
        <w:spacing w:line="500" w:lineRule="exact"/>
        <w:ind w:firstLine="280" w:firstLineChars="100"/>
        <w:rPr>
          <w:rFonts w:ascii="宋体" w:hAnsi="宋体"/>
          <w:sz w:val="28"/>
          <w:szCs w:val="28"/>
        </w:rPr>
      </w:pPr>
      <w:r>
        <w:rPr>
          <w:rFonts w:hint="eastAsia" w:ascii="宋体" w:hAnsi="宋体"/>
          <w:sz w:val="28"/>
          <w:szCs w:val="28"/>
        </w:rPr>
        <w:t>(2) 音乐课只欣赏不传授知识者。</w:t>
      </w:r>
    </w:p>
    <w:p>
      <w:pPr>
        <w:spacing w:line="500" w:lineRule="exact"/>
        <w:ind w:firstLine="280" w:firstLineChars="100"/>
        <w:rPr>
          <w:rFonts w:ascii="宋体" w:hAnsi="宋体"/>
          <w:sz w:val="28"/>
          <w:szCs w:val="28"/>
        </w:rPr>
      </w:pPr>
      <w:r>
        <w:rPr>
          <w:rFonts w:hint="eastAsia" w:ascii="宋体" w:hAnsi="宋体"/>
          <w:sz w:val="28"/>
          <w:szCs w:val="28"/>
        </w:rPr>
        <w:t>(3) 美术课当堂批改作业且批改符号不规范者。</w:t>
      </w:r>
    </w:p>
    <w:p>
      <w:pPr>
        <w:spacing w:line="500" w:lineRule="exact"/>
        <w:ind w:firstLine="280" w:firstLineChars="100"/>
        <w:rPr>
          <w:rFonts w:ascii="宋体" w:hAnsi="宋体"/>
          <w:sz w:val="28"/>
          <w:szCs w:val="28"/>
        </w:rPr>
      </w:pPr>
      <w:r>
        <w:rPr>
          <w:rFonts w:hint="eastAsia" w:ascii="宋体" w:hAnsi="宋体"/>
          <w:sz w:val="28"/>
          <w:szCs w:val="28"/>
        </w:rPr>
        <w:t>(4) 体育教师不穿运动装、运动鞋上课者；体育外堂课组织混乱或放任学生自由活动、跑出场地的。</w:t>
      </w:r>
    </w:p>
    <w:p>
      <w:pPr>
        <w:spacing w:line="500" w:lineRule="exact"/>
        <w:ind w:firstLine="281" w:firstLineChars="100"/>
        <w:rPr>
          <w:rFonts w:ascii="宋体" w:hAnsi="宋体"/>
          <w:b/>
          <w:bCs/>
          <w:color w:val="auto"/>
          <w:sz w:val="28"/>
          <w:szCs w:val="28"/>
          <w:u w:val="single"/>
        </w:rPr>
      </w:pPr>
      <w:r>
        <w:rPr>
          <w:rFonts w:hint="eastAsia" w:ascii="宋体" w:hAnsi="宋体"/>
          <w:b/>
          <w:bCs/>
          <w:color w:val="auto"/>
          <w:sz w:val="28"/>
          <w:szCs w:val="28"/>
          <w:u w:val="single"/>
        </w:rPr>
        <w:t>(5) 不按课程表上课，引发的空堂或停课者；因故需调课，不提前1天到教导处报备而私自调课者。</w:t>
      </w:r>
    </w:p>
    <w:p>
      <w:pPr>
        <w:spacing w:line="500" w:lineRule="exact"/>
        <w:ind w:firstLine="280" w:firstLineChars="100"/>
        <w:rPr>
          <w:rFonts w:ascii="宋体" w:hAnsi="宋体"/>
          <w:sz w:val="28"/>
          <w:szCs w:val="28"/>
        </w:rPr>
      </w:pPr>
      <w:r>
        <w:rPr>
          <w:rFonts w:hint="eastAsia" w:ascii="宋体" w:hAnsi="宋体"/>
          <w:sz w:val="28"/>
          <w:szCs w:val="28"/>
        </w:rPr>
        <w:t>(6) 科学课该做实验不做者。</w:t>
      </w:r>
    </w:p>
    <w:p>
      <w:pPr>
        <w:spacing w:line="500" w:lineRule="exact"/>
        <w:ind w:firstLine="280" w:firstLineChars="100"/>
        <w:rPr>
          <w:rFonts w:ascii="宋体" w:hAnsi="宋体"/>
          <w:sz w:val="28"/>
          <w:szCs w:val="28"/>
        </w:rPr>
      </w:pPr>
      <w:r>
        <w:rPr>
          <w:rFonts w:hint="eastAsia" w:ascii="宋体" w:hAnsi="宋体"/>
          <w:sz w:val="28"/>
          <w:szCs w:val="28"/>
        </w:rPr>
        <w:t>(7) 上课纪律混乱，组织教学不力或者让学生做与本学科教学无关内容者。</w:t>
      </w:r>
    </w:p>
    <w:p>
      <w:pPr>
        <w:spacing w:line="500" w:lineRule="exact"/>
        <w:ind w:firstLine="422" w:firstLineChars="150"/>
        <w:rPr>
          <w:rFonts w:ascii="宋体" w:hAnsi="宋体"/>
          <w:b/>
          <w:bCs/>
          <w:color w:val="auto"/>
          <w:sz w:val="28"/>
          <w:szCs w:val="28"/>
          <w:u w:val="single"/>
        </w:rPr>
      </w:pPr>
      <w:r>
        <w:rPr>
          <w:rFonts w:hint="eastAsia" w:ascii="宋体" w:hAnsi="宋体"/>
          <w:b/>
          <w:bCs/>
          <w:color w:val="auto"/>
          <w:sz w:val="28"/>
          <w:szCs w:val="28"/>
          <w:u w:val="single"/>
        </w:rPr>
        <w:t>2.立标课、公开课（展示课）（70分）</w:t>
      </w:r>
    </w:p>
    <w:p>
      <w:pPr>
        <w:spacing w:line="500" w:lineRule="exact"/>
        <w:ind w:firstLine="420" w:firstLineChars="150"/>
        <w:rPr>
          <w:rFonts w:ascii="宋体" w:hAnsi="宋体"/>
          <w:sz w:val="28"/>
          <w:szCs w:val="28"/>
        </w:rPr>
      </w:pPr>
      <w:r>
        <w:rPr>
          <w:rFonts w:hint="eastAsia" w:ascii="宋体" w:hAnsi="宋体"/>
          <w:sz w:val="28"/>
          <w:szCs w:val="28"/>
        </w:rPr>
        <w:t>以教研组为单位进行研讨、上课、评比计分，多次评比活动按平均分计分，作为教研组展示课成绩。</w:t>
      </w:r>
    </w:p>
    <w:p>
      <w:pPr>
        <w:spacing w:line="500" w:lineRule="exact"/>
        <w:ind w:firstLine="420" w:firstLineChars="150"/>
        <w:rPr>
          <w:rFonts w:ascii="宋体" w:hAnsi="宋体"/>
          <w:b/>
          <w:bCs/>
          <w:color w:val="auto"/>
          <w:sz w:val="28"/>
          <w:szCs w:val="28"/>
          <w:u w:val="single"/>
        </w:rPr>
      </w:pPr>
      <w:r>
        <w:rPr>
          <w:rFonts w:hint="eastAsia" w:ascii="宋体" w:hAnsi="宋体"/>
          <w:sz w:val="28"/>
          <w:szCs w:val="28"/>
        </w:rPr>
        <w:t>计分办法：</w:t>
      </w:r>
      <w:r>
        <w:rPr>
          <w:rFonts w:hint="eastAsia" w:ascii="宋体" w:hAnsi="宋体"/>
          <w:b/>
          <w:bCs/>
          <w:color w:val="auto"/>
          <w:sz w:val="28"/>
          <w:szCs w:val="28"/>
          <w:u w:val="single"/>
        </w:rPr>
        <w:t>听课教师（评委）打分取其平均分与随堂检测（10分）相加为讲课教师最后评价结果，同时也是全员教师的课堂教学的评价结果，纳入千分制量化之中。</w:t>
      </w:r>
    </w:p>
    <w:p>
      <w:pPr>
        <w:spacing w:line="500" w:lineRule="exact"/>
        <w:ind w:firstLine="422" w:firstLineChars="150"/>
        <w:rPr>
          <w:rFonts w:ascii="宋体" w:hAnsi="宋体"/>
          <w:sz w:val="28"/>
          <w:szCs w:val="28"/>
        </w:rPr>
      </w:pPr>
      <w:r>
        <w:rPr>
          <w:rFonts w:hint="eastAsia" w:ascii="宋体" w:hAnsi="宋体"/>
          <w:b/>
          <w:bCs/>
          <w:color w:val="auto"/>
          <w:sz w:val="28"/>
          <w:szCs w:val="28"/>
          <w:u w:val="single"/>
        </w:rPr>
        <w:t>（六）听课记录、学习笔记、教育随笔</w:t>
      </w:r>
      <w:r>
        <w:rPr>
          <w:rFonts w:hint="eastAsia" w:ascii="宋体" w:hAnsi="宋体"/>
          <w:sz w:val="28"/>
          <w:szCs w:val="28"/>
        </w:rPr>
        <w:t>（30分）</w:t>
      </w:r>
    </w:p>
    <w:p>
      <w:pPr>
        <w:spacing w:line="500" w:lineRule="exact"/>
        <w:ind w:firstLine="420" w:firstLineChars="150"/>
        <w:rPr>
          <w:rFonts w:ascii="宋体" w:hAnsi="宋体"/>
          <w:sz w:val="28"/>
          <w:szCs w:val="28"/>
        </w:rPr>
      </w:pPr>
      <w:r>
        <w:rPr>
          <w:rFonts w:hint="eastAsia" w:ascii="宋体" w:hAnsi="宋体"/>
          <w:sz w:val="28"/>
          <w:szCs w:val="28"/>
        </w:rPr>
        <w:t>1.听课记录（10分）</w:t>
      </w:r>
    </w:p>
    <w:p>
      <w:pPr>
        <w:spacing w:line="500" w:lineRule="exact"/>
        <w:ind w:firstLine="420" w:firstLineChars="150"/>
        <w:rPr>
          <w:rFonts w:ascii="宋体" w:hAnsi="宋体"/>
          <w:sz w:val="28"/>
          <w:szCs w:val="28"/>
        </w:rPr>
      </w:pPr>
      <w:r>
        <w:rPr>
          <w:rFonts w:hint="eastAsia" w:ascii="宋体" w:hAnsi="宋体"/>
          <w:sz w:val="28"/>
          <w:szCs w:val="28"/>
        </w:rPr>
        <w:t>教师每学期听课节数不少于21节，提倡跨学科听课；中层以上干部听课不少于30节。听课时要做好随笔点评和总评，注意过程性评议。</w:t>
      </w:r>
    </w:p>
    <w:p>
      <w:pPr>
        <w:spacing w:line="500" w:lineRule="exact"/>
        <w:ind w:firstLine="420" w:firstLineChars="150"/>
        <w:rPr>
          <w:rFonts w:ascii="宋体" w:hAnsi="宋体"/>
          <w:sz w:val="28"/>
          <w:szCs w:val="28"/>
        </w:rPr>
      </w:pPr>
      <w:r>
        <w:rPr>
          <w:rFonts w:hint="eastAsia" w:ascii="宋体" w:hAnsi="宋体"/>
          <w:sz w:val="28"/>
          <w:szCs w:val="28"/>
        </w:rPr>
        <w:t>（1）听课记录每少一节扣2分，随笔点评每少一次扣1分，总评每少一次扣1分。</w:t>
      </w:r>
    </w:p>
    <w:p>
      <w:pPr>
        <w:spacing w:line="500" w:lineRule="exact"/>
        <w:ind w:firstLine="422" w:firstLineChars="150"/>
        <w:rPr>
          <w:rFonts w:ascii="宋体" w:hAnsi="宋体"/>
          <w:b/>
          <w:bCs/>
          <w:color w:val="auto"/>
          <w:sz w:val="28"/>
          <w:szCs w:val="28"/>
          <w:u w:val="single"/>
        </w:rPr>
      </w:pPr>
      <w:r>
        <w:rPr>
          <w:rFonts w:hint="eastAsia" w:ascii="宋体" w:hAnsi="宋体"/>
          <w:b/>
          <w:bCs/>
          <w:color w:val="auto"/>
          <w:sz w:val="28"/>
          <w:szCs w:val="28"/>
          <w:u w:val="single"/>
        </w:rPr>
        <w:t>（2）抄袭他人或自编者，每节扣2分。</w:t>
      </w:r>
    </w:p>
    <w:p>
      <w:pPr>
        <w:spacing w:line="500" w:lineRule="exact"/>
        <w:ind w:firstLine="420" w:firstLineChars="150"/>
        <w:rPr>
          <w:rFonts w:ascii="宋体" w:hAnsi="宋体"/>
          <w:sz w:val="28"/>
          <w:szCs w:val="28"/>
        </w:rPr>
      </w:pPr>
      <w:r>
        <w:rPr>
          <w:rFonts w:hint="eastAsia" w:ascii="宋体" w:hAnsi="宋体"/>
          <w:sz w:val="28"/>
          <w:szCs w:val="28"/>
        </w:rPr>
        <w:t>（3）平时听课时迟到扣1分，不听扣2分。</w:t>
      </w:r>
    </w:p>
    <w:p>
      <w:pPr>
        <w:spacing w:line="500" w:lineRule="exact"/>
        <w:ind w:firstLine="420" w:firstLineChars="150"/>
        <w:rPr>
          <w:rFonts w:ascii="宋体" w:hAnsi="宋体"/>
          <w:sz w:val="28"/>
          <w:szCs w:val="28"/>
        </w:rPr>
      </w:pPr>
      <w:r>
        <w:rPr>
          <w:rFonts w:hint="eastAsia" w:ascii="宋体" w:hAnsi="宋体"/>
          <w:sz w:val="28"/>
          <w:szCs w:val="28"/>
        </w:rPr>
        <w:t xml:space="preserve">检查方法：学期末一次性检查与平时听课签到次数相结合。 </w:t>
      </w:r>
    </w:p>
    <w:p>
      <w:pPr>
        <w:spacing w:line="500" w:lineRule="exact"/>
        <w:ind w:firstLine="420" w:firstLineChars="150"/>
        <w:rPr>
          <w:rFonts w:ascii="宋体" w:hAnsi="宋体"/>
          <w:sz w:val="28"/>
          <w:szCs w:val="28"/>
        </w:rPr>
      </w:pPr>
      <w:r>
        <w:rPr>
          <w:rFonts w:hint="eastAsia" w:ascii="宋体" w:hAnsi="宋体"/>
          <w:sz w:val="28"/>
          <w:szCs w:val="28"/>
        </w:rPr>
        <w:t>2.学习笔记（10分）</w:t>
      </w:r>
    </w:p>
    <w:p>
      <w:pPr>
        <w:spacing w:line="500" w:lineRule="exact"/>
        <w:ind w:firstLine="420" w:firstLineChars="150"/>
        <w:rPr>
          <w:rFonts w:ascii="宋体" w:hAnsi="宋体"/>
          <w:sz w:val="28"/>
          <w:szCs w:val="28"/>
        </w:rPr>
      </w:pPr>
      <w:r>
        <w:rPr>
          <w:rFonts w:hint="eastAsia" w:ascii="宋体" w:hAnsi="宋体"/>
          <w:sz w:val="28"/>
          <w:szCs w:val="28"/>
        </w:rPr>
        <w:t>全体教师统一配备学习笔记，每周至少记一次。每人每学期读书笔记不少于5000字，每少千字扣2分。所有教师每学期要精读一本教育教学专著（学校规定篇目），男55周岁、女50周岁以下的教师要写出不少于1500字的读书心得，男55周岁、女50周岁以上的教师要写出不少于1000字的读书心得。读书笔记和读书心得分别按满分8分和2分计入量化。</w:t>
      </w:r>
    </w:p>
    <w:p>
      <w:pPr>
        <w:spacing w:line="500" w:lineRule="exact"/>
        <w:ind w:firstLine="420" w:firstLineChars="150"/>
        <w:rPr>
          <w:rFonts w:ascii="宋体" w:hAnsi="宋体"/>
          <w:sz w:val="28"/>
          <w:szCs w:val="28"/>
        </w:rPr>
      </w:pPr>
      <w:r>
        <w:rPr>
          <w:rFonts w:hint="eastAsia" w:ascii="宋体" w:hAnsi="宋体"/>
          <w:sz w:val="28"/>
          <w:szCs w:val="28"/>
        </w:rPr>
        <w:t>检查方法：学期末一次性检查与平时抽查相结合。平时抽查没达到篇数每少一篇扣2分。</w:t>
      </w:r>
    </w:p>
    <w:p>
      <w:pPr>
        <w:spacing w:line="500" w:lineRule="exact"/>
        <w:ind w:firstLine="422" w:firstLineChars="150"/>
        <w:rPr>
          <w:rFonts w:ascii="宋体" w:hAnsi="宋体"/>
          <w:b/>
          <w:bCs/>
          <w:color w:val="auto"/>
          <w:sz w:val="28"/>
          <w:szCs w:val="28"/>
          <w:u w:val="single"/>
        </w:rPr>
      </w:pPr>
      <w:r>
        <w:rPr>
          <w:rFonts w:hint="eastAsia" w:ascii="宋体" w:hAnsi="宋体"/>
          <w:b/>
          <w:bCs/>
          <w:color w:val="auto"/>
          <w:sz w:val="28"/>
          <w:szCs w:val="28"/>
          <w:u w:val="single"/>
        </w:rPr>
        <w:t>3.教育随笔（10分）</w:t>
      </w:r>
    </w:p>
    <w:p>
      <w:pPr>
        <w:spacing w:line="500" w:lineRule="exact"/>
        <w:ind w:firstLine="420" w:firstLineChars="150"/>
        <w:rPr>
          <w:rFonts w:ascii="宋体" w:hAnsi="宋体"/>
          <w:sz w:val="28"/>
          <w:szCs w:val="28"/>
        </w:rPr>
      </w:pPr>
      <w:r>
        <w:rPr>
          <w:rFonts w:hint="eastAsia" w:ascii="宋体" w:hAnsi="宋体"/>
          <w:sz w:val="28"/>
          <w:szCs w:val="28"/>
        </w:rPr>
        <w:t>要求教师要自觉撰写教学随笔，对自己的教学行为要认真进行分析，研究和解决教学实际问题，总结和提升教学经验。做到每学期写一篇教学案例分析报告或教育叙事或课堂教学反思或单元检测质量反思，摘抄别人或网上下载的，每篇为0分。发电子稿，每篇不少于1500字。或按照新教育实施方案中的暮省一刻要求进行打分。</w:t>
      </w:r>
    </w:p>
    <w:p>
      <w:pPr>
        <w:spacing w:line="500" w:lineRule="exact"/>
        <w:ind w:firstLine="420" w:firstLineChars="150"/>
        <w:rPr>
          <w:rFonts w:ascii="宋体" w:hAnsi="宋体"/>
          <w:sz w:val="28"/>
          <w:szCs w:val="28"/>
        </w:rPr>
      </w:pPr>
      <w:r>
        <w:rPr>
          <w:rFonts w:hint="eastAsia" w:ascii="宋体" w:hAnsi="宋体"/>
          <w:sz w:val="28"/>
          <w:szCs w:val="28"/>
        </w:rPr>
        <w:t>（七）集体教研（10分）</w:t>
      </w:r>
    </w:p>
    <w:p>
      <w:pPr>
        <w:spacing w:line="500" w:lineRule="exact"/>
        <w:ind w:firstLine="422" w:firstLineChars="150"/>
        <w:rPr>
          <w:rFonts w:ascii="宋体" w:hAnsi="宋体"/>
          <w:b/>
          <w:bCs/>
          <w:color w:val="auto"/>
          <w:sz w:val="28"/>
          <w:szCs w:val="28"/>
          <w:u w:val="single"/>
        </w:rPr>
      </w:pPr>
      <w:r>
        <w:rPr>
          <w:rFonts w:hint="eastAsia" w:ascii="宋体" w:hAnsi="宋体"/>
          <w:b/>
          <w:bCs/>
          <w:color w:val="auto"/>
          <w:sz w:val="28"/>
          <w:szCs w:val="28"/>
          <w:u w:val="single"/>
        </w:rPr>
        <w:t>详见《光明路小学教研工作制度》，特别提醒：</w:t>
      </w:r>
    </w:p>
    <w:p>
      <w:pPr>
        <w:spacing w:line="500" w:lineRule="exact"/>
        <w:ind w:firstLine="422" w:firstLineChars="150"/>
        <w:rPr>
          <w:rFonts w:ascii="宋体" w:hAnsi="宋体"/>
          <w:b/>
          <w:bCs/>
          <w:color w:val="auto"/>
          <w:sz w:val="28"/>
          <w:szCs w:val="28"/>
          <w:u w:val="single"/>
        </w:rPr>
      </w:pPr>
      <w:r>
        <w:rPr>
          <w:rFonts w:hint="eastAsia" w:ascii="宋体" w:hAnsi="宋体"/>
          <w:b/>
          <w:bCs/>
          <w:color w:val="auto"/>
          <w:sz w:val="28"/>
          <w:szCs w:val="28"/>
          <w:u w:val="single"/>
        </w:rPr>
        <w:t>1.每旷会一次扣2分，迟到或早退者扣1分。</w:t>
      </w:r>
    </w:p>
    <w:p>
      <w:pPr>
        <w:spacing w:line="500" w:lineRule="exact"/>
        <w:ind w:firstLine="422" w:firstLineChars="150"/>
        <w:rPr>
          <w:rFonts w:ascii="宋体" w:hAnsi="宋体"/>
          <w:b/>
          <w:bCs/>
          <w:color w:val="auto"/>
          <w:sz w:val="28"/>
          <w:szCs w:val="28"/>
          <w:u w:val="single"/>
        </w:rPr>
      </w:pPr>
      <w:r>
        <w:rPr>
          <w:rFonts w:hint="eastAsia" w:ascii="宋体" w:hAnsi="宋体"/>
          <w:b/>
          <w:bCs/>
          <w:color w:val="auto"/>
          <w:sz w:val="28"/>
          <w:szCs w:val="28"/>
          <w:u w:val="single"/>
        </w:rPr>
        <w:t>2.做其他与教研无关的事情扣2分。</w:t>
      </w:r>
    </w:p>
    <w:p>
      <w:pPr>
        <w:spacing w:line="500" w:lineRule="exact"/>
        <w:ind w:firstLine="422" w:firstLineChars="150"/>
        <w:rPr>
          <w:rFonts w:ascii="宋体" w:hAnsi="宋体"/>
          <w:b/>
          <w:bCs/>
          <w:color w:val="auto"/>
          <w:sz w:val="28"/>
          <w:szCs w:val="28"/>
          <w:u w:val="single"/>
        </w:rPr>
      </w:pPr>
      <w:r>
        <w:rPr>
          <w:rFonts w:hint="eastAsia" w:ascii="宋体" w:hAnsi="宋体"/>
          <w:b/>
          <w:bCs/>
          <w:color w:val="auto"/>
          <w:sz w:val="28"/>
          <w:szCs w:val="28"/>
          <w:u w:val="single"/>
        </w:rPr>
        <w:t>3.因学校安排其他公务工作而不能参加教研不扣分。</w:t>
      </w:r>
    </w:p>
    <w:p>
      <w:pPr>
        <w:spacing w:line="500" w:lineRule="exact"/>
        <w:ind w:firstLine="420" w:firstLineChars="150"/>
        <w:rPr>
          <w:rFonts w:ascii="宋体" w:hAnsi="宋体"/>
          <w:sz w:val="28"/>
          <w:szCs w:val="28"/>
        </w:rPr>
      </w:pPr>
      <w:r>
        <w:rPr>
          <w:rFonts w:hint="eastAsia" w:ascii="宋体" w:hAnsi="宋体"/>
          <w:sz w:val="28"/>
          <w:szCs w:val="28"/>
        </w:rPr>
        <w:t>（八）业务理论学习与检测（20分）</w:t>
      </w:r>
    </w:p>
    <w:p>
      <w:pPr>
        <w:spacing w:line="500" w:lineRule="exact"/>
        <w:ind w:firstLine="560" w:firstLineChars="200"/>
        <w:rPr>
          <w:rFonts w:ascii="宋体" w:hAnsi="宋体"/>
          <w:sz w:val="28"/>
          <w:szCs w:val="28"/>
        </w:rPr>
      </w:pPr>
      <w:r>
        <w:rPr>
          <w:rFonts w:hint="eastAsia" w:ascii="宋体" w:hAnsi="宋体"/>
          <w:sz w:val="28"/>
          <w:szCs w:val="28"/>
        </w:rPr>
        <w:t>学校组织的教师业务理论，基本技能检测，成绩直接计入量化总成绩中。</w:t>
      </w:r>
    </w:p>
    <w:p>
      <w:pPr>
        <w:spacing w:line="500" w:lineRule="exact"/>
        <w:ind w:firstLine="420" w:firstLineChars="150"/>
        <w:rPr>
          <w:rFonts w:ascii="宋体" w:hAnsi="宋体"/>
          <w:sz w:val="28"/>
          <w:szCs w:val="28"/>
        </w:rPr>
      </w:pPr>
      <w:r>
        <w:rPr>
          <w:rFonts w:hint="eastAsia" w:ascii="宋体" w:hAnsi="宋体"/>
          <w:sz w:val="28"/>
          <w:szCs w:val="28"/>
        </w:rPr>
        <w:t>（九）单元检测、监考、阅卷工作（10分）</w:t>
      </w:r>
    </w:p>
    <w:p>
      <w:pPr>
        <w:spacing w:line="500" w:lineRule="exact"/>
        <w:ind w:firstLine="560" w:firstLineChars="200"/>
        <w:rPr>
          <w:rFonts w:ascii="宋体" w:hAnsi="宋体"/>
          <w:sz w:val="28"/>
          <w:szCs w:val="28"/>
        </w:rPr>
      </w:pPr>
      <w:r>
        <w:rPr>
          <w:rFonts w:hint="eastAsia" w:ascii="宋体" w:hAnsi="宋体"/>
          <w:sz w:val="28"/>
          <w:szCs w:val="28"/>
        </w:rPr>
        <w:t>1．认真做好命题、测试、批改及质量分析及时总结反馈，每少检测一次扣5分，少改一次扣3分；不同步测试的每次扣量化分3分；每少一次质量分析的扣3分。</w:t>
      </w:r>
    </w:p>
    <w:p>
      <w:pPr>
        <w:spacing w:line="500" w:lineRule="exact"/>
        <w:ind w:firstLine="560" w:firstLineChars="200"/>
        <w:rPr>
          <w:rFonts w:ascii="宋体" w:hAnsi="宋体"/>
          <w:sz w:val="28"/>
          <w:szCs w:val="28"/>
        </w:rPr>
      </w:pPr>
      <w:r>
        <w:rPr>
          <w:rFonts w:hint="eastAsia" w:ascii="宋体" w:hAnsi="宋体"/>
          <w:sz w:val="28"/>
          <w:szCs w:val="28"/>
        </w:rPr>
        <w:t>2．各类监考工作做到不迟到、不早退，不随便走出教室，不做与监考无关的工作，认真按要求密封试卷，及时上交教导处。不按要求去做，看报、交谈、睡觉、读书、接打电话、漏发、漏收、颠倒试卷等现象，每发现一次扣5分。</w:t>
      </w:r>
    </w:p>
    <w:p>
      <w:pPr>
        <w:spacing w:line="500" w:lineRule="exact"/>
        <w:ind w:firstLine="560" w:firstLineChars="200"/>
        <w:rPr>
          <w:rFonts w:ascii="宋体" w:hAnsi="宋体"/>
          <w:sz w:val="28"/>
          <w:szCs w:val="28"/>
        </w:rPr>
      </w:pPr>
      <w:r>
        <w:rPr>
          <w:rFonts w:hint="eastAsia" w:ascii="宋体" w:hAnsi="宋体"/>
          <w:sz w:val="28"/>
          <w:szCs w:val="28"/>
        </w:rPr>
        <w:t>3．组织教师统一评阅试卷，采取流水作业，不得随意改动参考答案，及时统计成绩，要求教师认真搞好试卷讲评和质量分析。在阅卷和登分过程中弄虚作假者，扣其量化分10分，有较大失误，造成不可弥补后果的扣10分。</w:t>
      </w:r>
    </w:p>
    <w:p>
      <w:pPr>
        <w:spacing w:line="500" w:lineRule="exact"/>
        <w:ind w:firstLine="560" w:firstLineChars="200"/>
        <w:rPr>
          <w:rFonts w:ascii="宋体" w:hAnsi="宋体"/>
          <w:sz w:val="28"/>
          <w:szCs w:val="28"/>
        </w:rPr>
      </w:pPr>
      <w:r>
        <w:rPr>
          <w:rFonts w:hint="eastAsia" w:ascii="宋体" w:hAnsi="宋体"/>
          <w:sz w:val="28"/>
          <w:szCs w:val="28"/>
        </w:rPr>
        <w:t>4．对期中、期末试卷认真分析讲评并写出试卷分析，共计10分。</w:t>
      </w:r>
    </w:p>
    <w:p>
      <w:pPr>
        <w:spacing w:line="500" w:lineRule="exact"/>
        <w:ind w:firstLine="560" w:firstLineChars="200"/>
        <w:rPr>
          <w:rFonts w:ascii="宋体" w:hAnsi="宋体"/>
          <w:sz w:val="28"/>
          <w:szCs w:val="28"/>
        </w:rPr>
      </w:pPr>
      <w:r>
        <w:rPr>
          <w:rFonts w:hint="eastAsia" w:ascii="宋体" w:hAnsi="宋体"/>
          <w:sz w:val="28"/>
          <w:szCs w:val="28"/>
        </w:rPr>
        <w:t>（十）教育科研（20分）</w:t>
      </w:r>
    </w:p>
    <w:p>
      <w:pPr>
        <w:spacing w:line="500" w:lineRule="exact"/>
        <w:ind w:firstLine="560" w:firstLineChars="200"/>
        <w:rPr>
          <w:rFonts w:ascii="宋体" w:hAnsi="宋体"/>
          <w:sz w:val="28"/>
          <w:szCs w:val="28"/>
        </w:rPr>
      </w:pPr>
      <w:r>
        <w:rPr>
          <w:rFonts w:hint="eastAsia" w:ascii="宋体" w:hAnsi="宋体"/>
          <w:sz w:val="28"/>
          <w:szCs w:val="28"/>
        </w:rPr>
        <w:t>要求教师人人积极参与课题研究，做到有计划、有方案、有特色、有成效，学期末由教导处组织考核，按国家级20分，省级18分，市级16分，区级14分，校级12分计（校级课题实施周期一般为一年，要有课题研究计划、阶段性总结，课题研究过程材料、课题研究报告），不参加教改实验者不得分；课题主持人按相应级别计分，立项、结题时各记总分的一半，课题组成员（第二至第五位）分别记主持人总分的50%。虽有教改课题，但无实验过程材料的酌情扣1-5分，直至不得分。</w:t>
      </w:r>
    </w:p>
    <w:p>
      <w:pPr>
        <w:spacing w:line="500" w:lineRule="exact"/>
        <w:ind w:firstLine="420" w:firstLineChars="150"/>
        <w:rPr>
          <w:rFonts w:ascii="宋体" w:hAnsi="宋体"/>
          <w:sz w:val="28"/>
          <w:szCs w:val="28"/>
        </w:rPr>
      </w:pPr>
      <w:r>
        <w:rPr>
          <w:rFonts w:hint="eastAsia" w:ascii="宋体" w:hAnsi="宋体"/>
          <w:sz w:val="28"/>
          <w:szCs w:val="28"/>
        </w:rPr>
        <w:t>（十一）教学基本功（10分）</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教师应充分运用学校下发的教师基本功校本教材（硬笔书法与简笔画、软笔书法）、学校小黑板及各类活动等切实提高自身素质，分单双周上交基本功练习的素材，每月组织一次基本功展评活动，期末纳入千分制量化考核。</w:t>
      </w:r>
    </w:p>
    <w:p>
      <w:pPr>
        <w:pStyle w:val="14"/>
        <w:spacing w:line="500" w:lineRule="exact"/>
        <w:ind w:firstLine="480"/>
        <w:rPr>
          <w:rFonts w:ascii="宋体" w:hAnsi="宋体"/>
          <w:bCs/>
          <w:sz w:val="28"/>
          <w:szCs w:val="28"/>
        </w:rPr>
      </w:pPr>
      <w:r>
        <w:rPr>
          <w:rFonts w:hint="eastAsia" w:ascii="宋体" w:hAnsi="宋体"/>
          <w:b/>
          <w:bCs/>
          <w:sz w:val="28"/>
          <w:szCs w:val="28"/>
        </w:rPr>
        <w:t>五、教学效果评价（400分）</w:t>
      </w:r>
      <w:r>
        <w:rPr>
          <w:rFonts w:hint="eastAsia" w:ascii="宋体" w:hAnsi="宋体"/>
          <w:bCs/>
          <w:sz w:val="28"/>
          <w:szCs w:val="28"/>
        </w:rPr>
        <w:t>(教导处考评）</w:t>
      </w:r>
    </w:p>
    <w:p>
      <w:pPr>
        <w:pStyle w:val="14"/>
        <w:spacing w:line="500" w:lineRule="exact"/>
        <w:ind w:firstLine="480"/>
        <w:rPr>
          <w:rFonts w:ascii="宋体" w:hAnsi="宋体"/>
          <w:bCs/>
          <w:sz w:val="28"/>
          <w:szCs w:val="28"/>
        </w:rPr>
      </w:pPr>
      <w:r>
        <w:rPr>
          <w:rFonts w:hint="eastAsia" w:ascii="宋体" w:hAnsi="宋体"/>
          <w:bCs/>
          <w:sz w:val="28"/>
          <w:szCs w:val="28"/>
        </w:rPr>
        <w:t>（一）平均成绩</w:t>
      </w:r>
    </w:p>
    <w:p>
      <w:pPr>
        <w:pStyle w:val="14"/>
        <w:spacing w:line="500" w:lineRule="exact"/>
        <w:ind w:firstLine="482"/>
        <w:rPr>
          <w:rFonts w:ascii="宋体" w:hAnsi="宋体"/>
          <w:sz w:val="28"/>
          <w:szCs w:val="28"/>
        </w:rPr>
      </w:pPr>
      <w:r>
        <w:rPr>
          <w:rFonts w:hint="eastAsia" w:ascii="宋体" w:hAnsi="宋体"/>
          <w:sz w:val="28"/>
          <w:szCs w:val="28"/>
        </w:rPr>
        <w:t>测算公式为：150＋5×（本人成绩—学科平均成绩）</w:t>
      </w:r>
    </w:p>
    <w:p>
      <w:pPr>
        <w:pStyle w:val="14"/>
        <w:spacing w:line="500" w:lineRule="exact"/>
        <w:ind w:firstLine="480"/>
        <w:rPr>
          <w:rFonts w:ascii="宋体" w:hAnsi="宋体"/>
          <w:bCs/>
          <w:sz w:val="28"/>
          <w:szCs w:val="28"/>
        </w:rPr>
      </w:pPr>
      <w:r>
        <w:rPr>
          <w:rFonts w:hint="eastAsia" w:ascii="宋体" w:hAnsi="宋体"/>
          <w:bCs/>
          <w:sz w:val="28"/>
          <w:szCs w:val="28"/>
        </w:rPr>
        <w:t>（二）优秀率得分</w:t>
      </w:r>
    </w:p>
    <w:p>
      <w:pPr>
        <w:pStyle w:val="14"/>
        <w:spacing w:line="500" w:lineRule="exact"/>
        <w:ind w:firstLine="482"/>
        <w:rPr>
          <w:rFonts w:ascii="宋体" w:hAnsi="宋体"/>
          <w:bCs/>
          <w:sz w:val="28"/>
          <w:szCs w:val="28"/>
        </w:rPr>
      </w:pPr>
      <w:r>
        <w:rPr>
          <w:rFonts w:hint="eastAsia" w:ascii="宋体" w:hAnsi="宋体"/>
          <w:sz w:val="28"/>
          <w:szCs w:val="28"/>
        </w:rPr>
        <w:t>测算公式为</w:t>
      </w:r>
      <w:r>
        <w:rPr>
          <w:rFonts w:hint="eastAsia" w:ascii="宋体" w:hAnsi="宋体"/>
          <w:bCs/>
          <w:sz w:val="28"/>
          <w:szCs w:val="28"/>
        </w:rPr>
        <w:t>：130</w:t>
      </w:r>
      <w:r>
        <w:rPr>
          <w:rFonts w:hint="eastAsia" w:ascii="宋体" w:hAnsi="宋体"/>
          <w:sz w:val="28"/>
          <w:szCs w:val="28"/>
        </w:rPr>
        <w:t>×</w:t>
      </w:r>
      <w:r>
        <w:rPr>
          <w:rFonts w:ascii="宋体" w:hAnsi="宋体"/>
          <w:position w:val="-26"/>
          <w:sz w:val="28"/>
          <w:szCs w:val="28"/>
        </w:rPr>
        <w:object>
          <v:shape id="_x0000_i1025" o:spt="75" type="#_x0000_t75" style="height:33pt;width:65.2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pPr>
        <w:pStyle w:val="14"/>
        <w:spacing w:line="500" w:lineRule="exact"/>
        <w:ind w:firstLine="470"/>
        <w:rPr>
          <w:rFonts w:ascii="宋体" w:hAnsi="宋体"/>
          <w:bCs/>
          <w:sz w:val="28"/>
          <w:szCs w:val="28"/>
        </w:rPr>
      </w:pPr>
      <w:r>
        <w:rPr>
          <w:rFonts w:hint="eastAsia" w:ascii="宋体" w:hAnsi="宋体"/>
          <w:bCs/>
          <w:sz w:val="28"/>
          <w:szCs w:val="28"/>
        </w:rPr>
        <w:t>（三）合格率得分</w:t>
      </w:r>
    </w:p>
    <w:p>
      <w:pPr>
        <w:pStyle w:val="14"/>
        <w:spacing w:line="500" w:lineRule="exact"/>
        <w:rPr>
          <w:rFonts w:ascii="宋体" w:hAnsi="宋体"/>
          <w:sz w:val="28"/>
          <w:szCs w:val="28"/>
        </w:rPr>
      </w:pPr>
      <w:r>
        <w:rPr>
          <w:rFonts w:hint="eastAsia" w:ascii="宋体" w:hAnsi="宋体"/>
          <w:sz w:val="28"/>
          <w:szCs w:val="28"/>
        </w:rPr>
        <w:t xml:space="preserve">   测算公式为</w:t>
      </w:r>
      <w:r>
        <w:rPr>
          <w:rFonts w:hint="eastAsia" w:ascii="宋体" w:hAnsi="宋体"/>
          <w:bCs/>
          <w:sz w:val="28"/>
          <w:szCs w:val="28"/>
        </w:rPr>
        <w:t>：120</w:t>
      </w:r>
      <w:r>
        <w:rPr>
          <w:rFonts w:hint="eastAsia" w:ascii="宋体" w:hAnsi="宋体"/>
          <w:sz w:val="28"/>
          <w:szCs w:val="28"/>
        </w:rPr>
        <w:t>×</w:t>
      </w:r>
      <w:r>
        <w:rPr>
          <w:rFonts w:ascii="宋体" w:hAnsi="宋体"/>
          <w:position w:val="-26"/>
          <w:sz w:val="28"/>
          <w:szCs w:val="28"/>
        </w:rPr>
        <w:object>
          <v:shape id="_x0000_i1026" o:spt="75" type="#_x0000_t75" style="height:33pt;width:65.25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p>
    <w:p>
      <w:pPr>
        <w:pStyle w:val="14"/>
        <w:spacing w:line="500" w:lineRule="exact"/>
        <w:ind w:firstLine="480"/>
        <w:rPr>
          <w:rFonts w:ascii="宋体" w:hAnsi="宋体"/>
          <w:bCs/>
          <w:sz w:val="28"/>
          <w:szCs w:val="28"/>
        </w:rPr>
      </w:pPr>
      <w:r>
        <w:rPr>
          <w:rFonts w:hint="eastAsia" w:ascii="宋体" w:hAnsi="宋体"/>
          <w:bCs/>
          <w:sz w:val="28"/>
          <w:szCs w:val="28"/>
        </w:rPr>
        <w:t>（四）提高分</w:t>
      </w:r>
    </w:p>
    <w:p>
      <w:pPr>
        <w:pStyle w:val="14"/>
        <w:spacing w:line="500" w:lineRule="exact"/>
        <w:ind w:firstLine="618" w:firstLineChars="221"/>
        <w:rPr>
          <w:rFonts w:ascii="宋体" w:hAnsi="宋体"/>
          <w:sz w:val="28"/>
          <w:szCs w:val="28"/>
        </w:rPr>
      </w:pPr>
      <w:r>
        <w:rPr>
          <w:rFonts w:hint="eastAsia" w:ascii="宋体" w:hAnsi="宋体"/>
          <w:sz w:val="28"/>
          <w:szCs w:val="28"/>
        </w:rPr>
        <w:t>期末检测中，学科成绩的提高与退步有增减分，计算方法为：（学期末离均差－上学年末离均差）×3。</w:t>
      </w:r>
    </w:p>
    <w:p>
      <w:pPr>
        <w:pStyle w:val="14"/>
        <w:spacing w:line="500" w:lineRule="exact"/>
        <w:ind w:firstLine="618" w:firstLineChars="221"/>
        <w:rPr>
          <w:rFonts w:ascii="宋体" w:hAnsi="宋体"/>
          <w:sz w:val="28"/>
          <w:szCs w:val="28"/>
        </w:rPr>
      </w:pPr>
      <w:r>
        <w:rPr>
          <w:rFonts w:hint="eastAsia" w:ascii="宋体" w:hAnsi="宋体"/>
          <w:sz w:val="28"/>
          <w:szCs w:val="28"/>
        </w:rPr>
        <w:t>说明：</w:t>
      </w:r>
    </w:p>
    <w:p>
      <w:pPr>
        <w:pStyle w:val="14"/>
        <w:spacing w:line="500" w:lineRule="exact"/>
        <w:ind w:left="899" w:leftChars="228" w:hanging="420" w:hangingChars="150"/>
        <w:jc w:val="left"/>
        <w:rPr>
          <w:rFonts w:ascii="宋体" w:hAnsi="宋体"/>
          <w:sz w:val="28"/>
          <w:szCs w:val="28"/>
        </w:rPr>
      </w:pPr>
      <w:r>
        <w:rPr>
          <w:rFonts w:hint="eastAsia" w:ascii="宋体" w:hAnsi="宋体"/>
          <w:sz w:val="28"/>
          <w:szCs w:val="28"/>
        </w:rPr>
        <w:t>1.兼带常识科期末教学效果评价占所带学科总教学效果评价的10%，两个班数学取其平均值。</w:t>
      </w:r>
    </w:p>
    <w:p>
      <w:pPr>
        <w:pStyle w:val="14"/>
        <w:spacing w:line="500" w:lineRule="exact"/>
        <w:ind w:left="899" w:leftChars="228" w:hanging="420" w:hangingChars="150"/>
        <w:jc w:val="left"/>
        <w:rPr>
          <w:rFonts w:ascii="宋体" w:hAnsi="宋体"/>
          <w:kern w:val="2"/>
          <w:sz w:val="28"/>
          <w:szCs w:val="28"/>
        </w:rPr>
      </w:pPr>
      <w:r>
        <w:rPr>
          <w:rFonts w:hint="eastAsia" w:ascii="宋体" w:hAnsi="宋体"/>
          <w:kern w:val="2"/>
          <w:sz w:val="28"/>
          <w:szCs w:val="28"/>
        </w:rPr>
        <w:t>2.以上五项之和共计400分，若超出400分在统考科中权重。</w:t>
      </w:r>
    </w:p>
    <w:p>
      <w:pPr>
        <w:pStyle w:val="14"/>
        <w:spacing w:line="500" w:lineRule="exact"/>
        <w:jc w:val="left"/>
        <w:rPr>
          <w:rFonts w:ascii="宋体" w:hAnsi="宋体"/>
          <w:kern w:val="2"/>
          <w:sz w:val="28"/>
          <w:szCs w:val="28"/>
        </w:rPr>
      </w:pPr>
      <w:r>
        <w:rPr>
          <w:rFonts w:hint="eastAsia" w:ascii="宋体" w:hAnsi="宋体"/>
          <w:kern w:val="2"/>
          <w:sz w:val="28"/>
          <w:szCs w:val="28"/>
        </w:rPr>
        <w:t>期中检测成绩占30%，期末检测成绩占70%。如期中抽测与期中检测各占15%，期末抽测占20%，期末检测占50%。</w:t>
      </w:r>
    </w:p>
    <w:p>
      <w:pPr>
        <w:pStyle w:val="14"/>
        <w:spacing w:line="500" w:lineRule="exact"/>
        <w:ind w:firstLine="480"/>
        <w:jc w:val="left"/>
        <w:rPr>
          <w:rFonts w:ascii="宋体" w:hAnsi="宋体"/>
          <w:kern w:val="2"/>
          <w:sz w:val="28"/>
          <w:szCs w:val="28"/>
        </w:rPr>
      </w:pPr>
      <w:r>
        <w:rPr>
          <w:rFonts w:hint="eastAsia" w:ascii="宋体" w:hAnsi="宋体"/>
          <w:kern w:val="2"/>
          <w:sz w:val="28"/>
          <w:szCs w:val="28"/>
        </w:rPr>
        <w:t>3．由于个人工作态度、能力等原因造成差科、差班；不能继续胜任该项工作的，学期末除黄牌警告外，并扣个人量化分100分（具体执行方法待定）。</w:t>
      </w:r>
    </w:p>
    <w:p>
      <w:pPr>
        <w:pStyle w:val="14"/>
        <w:spacing w:line="500" w:lineRule="exact"/>
        <w:ind w:firstLine="480"/>
        <w:rPr>
          <w:rFonts w:ascii="宋体" w:hAnsi="宋体"/>
          <w:bCs/>
          <w:sz w:val="28"/>
          <w:szCs w:val="28"/>
        </w:rPr>
      </w:pPr>
      <w:r>
        <w:rPr>
          <w:rFonts w:hint="eastAsia" w:ascii="宋体" w:hAnsi="宋体"/>
          <w:b/>
          <w:bCs/>
          <w:sz w:val="28"/>
          <w:szCs w:val="28"/>
        </w:rPr>
        <w:t>六、教研成果评价（70分）</w:t>
      </w:r>
    </w:p>
    <w:p>
      <w:pPr>
        <w:pStyle w:val="14"/>
        <w:spacing w:line="500" w:lineRule="exact"/>
        <w:ind w:firstLine="480"/>
        <w:rPr>
          <w:rFonts w:ascii="宋体" w:hAnsi="宋体"/>
          <w:sz w:val="28"/>
          <w:szCs w:val="28"/>
        </w:rPr>
      </w:pPr>
      <w:r>
        <w:rPr>
          <w:rFonts w:hint="eastAsia" w:ascii="宋体" w:hAnsi="宋体"/>
          <w:sz w:val="28"/>
          <w:szCs w:val="28"/>
        </w:rPr>
        <w:t>1．业务表彰：区级新秀、骨干、能手、学科带头人(名师）分别加3、4、5、6分；市级骨干（课改标兵）、能手、学科带头人分别加8、10、12分；省级能手、学科带头人分别加15、18分；一至五星级教师校级记1至5分，区级分别记6、8、10、12、14分，市级以上相应提高一个级别，对应递加2分；教育主管部门或其他相关业务部门评选的单项先进个人按同级“教学骨干”计分。</w:t>
      </w:r>
    </w:p>
    <w:p>
      <w:pPr>
        <w:pStyle w:val="14"/>
        <w:spacing w:line="500" w:lineRule="exact"/>
        <w:ind w:firstLine="480"/>
        <w:rPr>
          <w:rFonts w:ascii="宋体" w:hAnsi="宋体"/>
          <w:sz w:val="28"/>
          <w:szCs w:val="28"/>
        </w:rPr>
      </w:pPr>
      <w:r>
        <w:rPr>
          <w:rFonts w:hint="eastAsia" w:ascii="宋体" w:hAnsi="宋体"/>
          <w:sz w:val="28"/>
          <w:szCs w:val="28"/>
        </w:rPr>
        <w:t>2．优秀教师、优秀教育工作者、优秀班主任：国家级30分，省级20分、市级10分、区级5分，校级2分。（优秀班集体按优秀班主任的二分之一计分）</w:t>
      </w:r>
    </w:p>
    <w:p>
      <w:pPr>
        <w:pStyle w:val="14"/>
        <w:spacing w:line="500" w:lineRule="exact"/>
        <w:ind w:firstLine="480"/>
        <w:rPr>
          <w:rFonts w:ascii="宋体" w:hAnsi="宋体"/>
          <w:sz w:val="28"/>
          <w:szCs w:val="28"/>
        </w:rPr>
      </w:pPr>
      <w:r>
        <w:rPr>
          <w:rFonts w:hint="eastAsia" w:ascii="宋体" w:hAnsi="宋体"/>
          <w:sz w:val="28"/>
          <w:szCs w:val="28"/>
        </w:rPr>
        <w:t>3．优质课：国家级30分(一等奖30分二等奖28分，三等奖26分)，省级20分(一等奖20分二等奖18分，三等奖16分)、市级15分(一等奖15分，二等奖13分，三等奖11分)、区级10分(一等奖10分，二等奖8分，三等奖6分)，校级5分（一等奖5分，二等奖3分）。观摩课、示范课、公开课按同级优质课的二等奖计分。</w:t>
      </w:r>
    </w:p>
    <w:p>
      <w:pPr>
        <w:pStyle w:val="14"/>
        <w:spacing w:line="500" w:lineRule="exact"/>
        <w:ind w:firstLine="480"/>
        <w:rPr>
          <w:rFonts w:ascii="宋体" w:hAnsi="宋体"/>
          <w:sz w:val="28"/>
          <w:szCs w:val="28"/>
        </w:rPr>
      </w:pPr>
      <w:r>
        <w:rPr>
          <w:rFonts w:hint="eastAsia" w:ascii="宋体" w:hAnsi="宋体"/>
          <w:sz w:val="28"/>
          <w:szCs w:val="28"/>
        </w:rPr>
        <w:t>说明：1.优质课层层推选的按相应的等级记分，录像课按相应等级减5分记分，迎接大型检查学校安排的课按校级公开课计分。2.教育主管部门组织的有教育主管部门章（xx教育局、教育厅或者xx教学研究室、xx电教馆）按相应级别记分，无教育主管部门章，其余情况如专业委员会、xx教育学会、xx活动中心、xx基础教育处等降级处理。</w:t>
      </w:r>
    </w:p>
    <w:p>
      <w:pPr>
        <w:pStyle w:val="14"/>
        <w:spacing w:line="500" w:lineRule="exact"/>
        <w:ind w:firstLine="480"/>
        <w:rPr>
          <w:rFonts w:ascii="宋体" w:hAnsi="宋体"/>
          <w:sz w:val="28"/>
          <w:szCs w:val="28"/>
        </w:rPr>
      </w:pPr>
      <w:r>
        <w:rPr>
          <w:rFonts w:hint="eastAsia" w:ascii="宋体" w:hAnsi="宋体"/>
          <w:sz w:val="28"/>
          <w:szCs w:val="28"/>
        </w:rPr>
        <w:t>4．发表教育教学类论文：国家级13-15分，省级10—12分，市级7—9分、区级4—6分，校级1分（1500字以上记一等，1000—1500字记二等，1000字以下记三等；多人合作的，第一作者记全分，第二、三各记50%，其余不计。）；教育主管部门安排学校组织的优秀论文评比，国家级按10-12分，省级7—9分，市级6-8分，区级3-5分，校级2-3分，同一题目按最高级别记分，教科研成果按同级别获奖论文计分。</w:t>
      </w:r>
    </w:p>
    <w:p>
      <w:pPr>
        <w:pStyle w:val="14"/>
        <w:spacing w:line="500" w:lineRule="exact"/>
        <w:ind w:firstLine="480"/>
        <w:rPr>
          <w:rFonts w:ascii="宋体" w:hAnsi="宋体"/>
          <w:sz w:val="28"/>
          <w:szCs w:val="28"/>
        </w:rPr>
      </w:pPr>
      <w:r>
        <w:rPr>
          <w:rFonts w:hint="eastAsia" w:ascii="宋体" w:hAnsi="宋体"/>
          <w:sz w:val="28"/>
          <w:szCs w:val="28"/>
        </w:rPr>
        <w:t>发表教育教学类论文级别鉴定办法：在国家出版总署网上能查到的教育主管部门主办的为相应级别论文，教育主管部门主管，其他机构主办的降一级，专业委员会降级处理。发表的无关教育教学的杂文、散文、小说不计分。</w:t>
      </w:r>
    </w:p>
    <w:p>
      <w:pPr>
        <w:pStyle w:val="14"/>
        <w:spacing w:line="500" w:lineRule="exact"/>
        <w:ind w:firstLine="480"/>
        <w:rPr>
          <w:rFonts w:ascii="宋体" w:hAnsi="宋体"/>
          <w:sz w:val="28"/>
          <w:szCs w:val="28"/>
        </w:rPr>
      </w:pPr>
      <w:r>
        <w:rPr>
          <w:rFonts w:hint="eastAsia" w:ascii="宋体" w:hAnsi="宋体"/>
          <w:sz w:val="28"/>
          <w:szCs w:val="28"/>
        </w:rPr>
        <w:t>5．教学基本功：（1）教育主管部门安排学校组织的教学单项基本功（含课件制作评比、微课制作评比、演讲比赛、教师读书征文比赛、教学资源评比、班会教案评比、教育叙事评比、说课比赛、</w:t>
      </w:r>
      <w:r>
        <w:rPr>
          <w:rFonts w:hint="eastAsia" w:ascii="宋体" w:hAnsi="宋体"/>
          <w:b/>
          <w:bCs/>
          <w:color w:val="auto"/>
          <w:sz w:val="28"/>
          <w:szCs w:val="28"/>
          <w:u w:val="single"/>
        </w:rPr>
        <w:t>一师一优课等）</w:t>
      </w:r>
      <w:r>
        <w:rPr>
          <w:rFonts w:hint="eastAsia" w:ascii="宋体" w:hAnsi="宋体"/>
          <w:sz w:val="28"/>
          <w:szCs w:val="28"/>
        </w:rPr>
        <w:t>国家级按12-14分，省级9—11分，市级6-8分，区级4-6分，校级1-3分。非教育刊物发表的有关教育的杂文降级按基本功计分。</w:t>
      </w:r>
    </w:p>
    <w:p>
      <w:pPr>
        <w:pStyle w:val="14"/>
        <w:spacing w:line="500" w:lineRule="exact"/>
        <w:ind w:firstLine="480"/>
        <w:rPr>
          <w:rFonts w:ascii="宋体" w:hAnsi="宋体"/>
          <w:sz w:val="28"/>
          <w:szCs w:val="28"/>
        </w:rPr>
      </w:pPr>
      <w:r>
        <w:rPr>
          <w:rFonts w:hint="eastAsia" w:ascii="宋体" w:hAnsi="宋体"/>
          <w:sz w:val="28"/>
          <w:szCs w:val="28"/>
        </w:rPr>
        <w:t>（2）教师通用基本功按单项基本功1.5倍计分。</w:t>
      </w:r>
    </w:p>
    <w:p>
      <w:pPr>
        <w:pStyle w:val="14"/>
        <w:spacing w:line="500" w:lineRule="exact"/>
        <w:ind w:firstLine="480"/>
        <w:rPr>
          <w:rFonts w:ascii="宋体" w:hAnsi="宋体"/>
          <w:sz w:val="28"/>
          <w:szCs w:val="28"/>
        </w:rPr>
      </w:pPr>
      <w:r>
        <w:rPr>
          <w:rFonts w:hint="eastAsia" w:ascii="宋体" w:hAnsi="宋体"/>
          <w:sz w:val="28"/>
          <w:szCs w:val="28"/>
        </w:rPr>
        <w:t>6．辅导获奖</w:t>
      </w:r>
    </w:p>
    <w:p>
      <w:pPr>
        <w:pStyle w:val="14"/>
        <w:spacing w:line="500" w:lineRule="exact"/>
        <w:ind w:firstLine="480"/>
        <w:rPr>
          <w:rFonts w:ascii="宋体" w:hAnsi="宋体"/>
          <w:sz w:val="28"/>
          <w:szCs w:val="28"/>
        </w:rPr>
      </w:pPr>
      <w:r>
        <w:rPr>
          <w:rFonts w:hint="eastAsia" w:ascii="宋体" w:hAnsi="宋体"/>
          <w:sz w:val="28"/>
          <w:szCs w:val="28"/>
        </w:rPr>
        <w:t>集体奖：</w:t>
      </w:r>
    </w:p>
    <w:p>
      <w:pPr>
        <w:pStyle w:val="14"/>
        <w:spacing w:line="500" w:lineRule="exact"/>
        <w:ind w:firstLine="700" w:firstLineChars="250"/>
        <w:rPr>
          <w:rFonts w:ascii="宋体" w:hAnsi="宋体"/>
          <w:b/>
          <w:bCs/>
          <w:color w:val="auto"/>
          <w:sz w:val="28"/>
          <w:szCs w:val="28"/>
          <w:u w:val="single"/>
        </w:rPr>
      </w:pPr>
      <w:r>
        <w:rPr>
          <w:rFonts w:hint="eastAsia" w:ascii="宋体" w:hAnsi="宋体"/>
          <w:sz w:val="28"/>
          <w:szCs w:val="28"/>
        </w:rPr>
        <w:t>学校组织参与的各级各类比赛活动，获得优秀组织奖或者在各级各类竞赛、运动会、方块队、汇演等团体奖，成绩在区直小学中排前三名的，分别记10分、8分、5分。（市级以上相应提高一个级别，对应递加2分）。在区教体局组织的质量检测中，检测学科总评，在区直小学获前三名时，检测学科的任课教师，分别加20分、18分、15分；如多人辅导，超过相应学科区平均分的任课教师，加相应量化分，或检测学科的所有任课教师的80%，加相应量化分；</w:t>
      </w:r>
      <w:r>
        <w:rPr>
          <w:rFonts w:hint="eastAsia" w:ascii="宋体" w:hAnsi="宋体"/>
          <w:b/>
          <w:bCs/>
          <w:color w:val="auto"/>
          <w:sz w:val="28"/>
          <w:szCs w:val="28"/>
          <w:u w:val="single"/>
        </w:rPr>
        <w:t>对于相应学科低于区平均分，同级部离均差</w:t>
      </w:r>
      <w:r>
        <w:rPr>
          <w:rFonts w:hint="eastAsia" w:asciiTheme="minorEastAsia" w:hAnsiTheme="minorEastAsia"/>
          <w:b/>
          <w:bCs/>
          <w:color w:val="auto"/>
          <w:sz w:val="28"/>
          <w:szCs w:val="28"/>
          <w:u w:val="single"/>
        </w:rPr>
        <w:t>＜2分，计相应量化分的1/2,</w:t>
      </w:r>
      <w:r>
        <w:rPr>
          <w:rFonts w:hint="eastAsia" w:ascii="宋体" w:hAnsi="宋体"/>
          <w:b/>
          <w:bCs/>
          <w:color w:val="auto"/>
          <w:sz w:val="28"/>
          <w:szCs w:val="28"/>
          <w:u w:val="single"/>
        </w:rPr>
        <w:t xml:space="preserve"> 对于相应学科低于区平均分，同级部离均差</w:t>
      </w:r>
      <w:r>
        <w:rPr>
          <w:rFonts w:hint="eastAsia" w:asciiTheme="minorEastAsia" w:hAnsiTheme="minorEastAsia"/>
          <w:b/>
          <w:bCs/>
          <w:color w:val="auto"/>
          <w:sz w:val="28"/>
          <w:szCs w:val="28"/>
          <w:u w:val="single"/>
        </w:rPr>
        <w:t>≥2分，不计分。</w:t>
      </w:r>
      <w:r>
        <w:rPr>
          <w:rFonts w:hint="eastAsia" w:ascii="宋体" w:hAnsi="宋体"/>
          <w:b/>
          <w:bCs/>
          <w:color w:val="auto"/>
          <w:sz w:val="28"/>
          <w:szCs w:val="28"/>
          <w:u w:val="single"/>
        </w:rPr>
        <w:t>获得学校“书香班级”的负责老师加3分。</w:t>
      </w:r>
    </w:p>
    <w:p>
      <w:pPr>
        <w:pStyle w:val="14"/>
        <w:spacing w:line="500" w:lineRule="exact"/>
        <w:ind w:firstLine="420" w:firstLineChars="150"/>
        <w:rPr>
          <w:rFonts w:ascii="宋体" w:hAnsi="宋体"/>
          <w:sz w:val="28"/>
          <w:szCs w:val="28"/>
        </w:rPr>
      </w:pPr>
      <w:r>
        <w:rPr>
          <w:rFonts w:hint="eastAsia" w:ascii="宋体" w:hAnsi="宋体"/>
          <w:sz w:val="28"/>
          <w:szCs w:val="28"/>
        </w:rPr>
        <w:t xml:space="preserve"> 个人奖：</w:t>
      </w:r>
    </w:p>
    <w:p>
      <w:pPr>
        <w:pStyle w:val="14"/>
        <w:spacing w:line="500" w:lineRule="exact"/>
        <w:ind w:firstLine="480"/>
        <w:rPr>
          <w:rFonts w:ascii="宋体" w:hAnsi="宋体"/>
          <w:sz w:val="28"/>
          <w:szCs w:val="28"/>
        </w:rPr>
      </w:pPr>
      <w:r>
        <w:rPr>
          <w:rFonts w:hint="eastAsia" w:ascii="宋体" w:hAnsi="宋体"/>
          <w:sz w:val="28"/>
          <w:szCs w:val="28"/>
        </w:rPr>
        <w:t>辅导学生报刊发表辅导：国家级6-8分，省级4-5分，市级2-3分、区级1-2分，校级1分，辅导学生文章发表在教育正式刊物上，需注明辅导教师姓名，还要看文章的类别、文字的多少而定，按相应等级记分。《枣庄日报》、《市中新报》小记者发表的文章、绘画记1分。</w:t>
      </w:r>
    </w:p>
    <w:p>
      <w:pPr>
        <w:pStyle w:val="14"/>
        <w:spacing w:line="500" w:lineRule="exact"/>
        <w:ind w:firstLine="560" w:firstLineChars="200"/>
        <w:rPr>
          <w:rFonts w:ascii="宋体" w:hAnsi="宋体"/>
          <w:sz w:val="28"/>
          <w:szCs w:val="28"/>
        </w:rPr>
      </w:pPr>
      <w:r>
        <w:rPr>
          <w:rFonts w:hint="eastAsia" w:ascii="宋体" w:hAnsi="宋体"/>
          <w:sz w:val="28"/>
          <w:szCs w:val="28"/>
        </w:rPr>
        <w:t>辅导学生个人获奖：在教育主管部门举行的各级各类比赛活动中，如演讲比赛、征文比赛、科技制作比赛等，辅导学生获奖按照辅导等次计分：区级一等奖4分，二等奖3分，三等奖优秀奖2分。市级以上相应提高一个级别，对应递加1分。</w:t>
      </w:r>
    </w:p>
    <w:p>
      <w:pPr>
        <w:pStyle w:val="14"/>
        <w:spacing w:line="500" w:lineRule="exact"/>
        <w:rPr>
          <w:rFonts w:ascii="宋体" w:hAnsi="宋体"/>
          <w:sz w:val="28"/>
          <w:szCs w:val="28"/>
        </w:rPr>
      </w:pPr>
      <w:r>
        <w:rPr>
          <w:rFonts w:hint="eastAsia" w:ascii="宋体" w:hAnsi="宋体"/>
          <w:sz w:val="28"/>
          <w:szCs w:val="28"/>
        </w:rPr>
        <w:t>说明：</w:t>
      </w:r>
    </w:p>
    <w:p>
      <w:pPr>
        <w:pStyle w:val="14"/>
        <w:spacing w:line="500" w:lineRule="exact"/>
        <w:rPr>
          <w:rFonts w:ascii="宋体" w:hAnsi="宋体"/>
          <w:sz w:val="28"/>
          <w:szCs w:val="28"/>
        </w:rPr>
      </w:pPr>
      <w:r>
        <w:rPr>
          <w:rFonts w:hint="eastAsia" w:ascii="宋体" w:hAnsi="宋体"/>
          <w:sz w:val="28"/>
          <w:szCs w:val="28"/>
        </w:rPr>
        <w:t>（1）教师辅导同一次活动，有多名学生获奖，教师获得辅导奖，同时教师还获得XX优秀辅导员、优秀指导教师、优秀组织者等类似称号，按最高等次计分，不累计。</w:t>
      </w:r>
    </w:p>
    <w:p>
      <w:pPr>
        <w:pStyle w:val="14"/>
        <w:spacing w:line="500" w:lineRule="exact"/>
        <w:rPr>
          <w:rFonts w:ascii="宋体" w:hAnsi="宋体"/>
          <w:sz w:val="28"/>
          <w:szCs w:val="28"/>
        </w:rPr>
      </w:pPr>
      <w:r>
        <w:rPr>
          <w:rFonts w:hint="eastAsia" w:ascii="宋体" w:hAnsi="宋体"/>
          <w:sz w:val="28"/>
          <w:szCs w:val="28"/>
        </w:rPr>
        <w:t>（2）教育主管部门组织的有教育主管部门章（xx教育局、教育厅）按相应级别记辅导分，其余情况如专业委员会、xx教育学会、xx电教馆、xx活动中心等降一级计分。</w:t>
      </w:r>
    </w:p>
    <w:p>
      <w:pPr>
        <w:pStyle w:val="14"/>
        <w:spacing w:line="500" w:lineRule="exact"/>
        <w:rPr>
          <w:rFonts w:ascii="宋体" w:hAnsi="宋体"/>
          <w:sz w:val="28"/>
          <w:szCs w:val="28"/>
        </w:rPr>
      </w:pPr>
      <w:r>
        <w:rPr>
          <w:rFonts w:hint="eastAsia" w:ascii="宋体" w:hAnsi="宋体"/>
          <w:sz w:val="28"/>
          <w:szCs w:val="28"/>
        </w:rPr>
        <w:t>（3）XX协会仅限量化按市级有关等次计分。</w:t>
      </w:r>
    </w:p>
    <w:p>
      <w:pPr>
        <w:pStyle w:val="14"/>
        <w:spacing w:line="500" w:lineRule="exact"/>
        <w:rPr>
          <w:rFonts w:ascii="宋体" w:hAnsi="宋体"/>
          <w:sz w:val="28"/>
          <w:szCs w:val="28"/>
        </w:rPr>
      </w:pPr>
      <w:r>
        <w:rPr>
          <w:rFonts w:hint="eastAsia" w:ascii="宋体" w:hAnsi="宋体"/>
          <w:sz w:val="28"/>
          <w:szCs w:val="28"/>
        </w:rPr>
        <w:t>（4）在各级各类竞赛中，发现弄虚作假者，除取消其名次奖励外，同时取消其当年各种评优资格。</w:t>
      </w:r>
    </w:p>
    <w:p>
      <w:pPr>
        <w:pStyle w:val="14"/>
        <w:spacing w:line="500" w:lineRule="exact"/>
        <w:ind w:firstLine="480"/>
        <w:rPr>
          <w:rFonts w:ascii="宋体" w:hAnsi="宋体"/>
          <w:sz w:val="28"/>
          <w:szCs w:val="28"/>
        </w:rPr>
      </w:pPr>
      <w:r>
        <w:rPr>
          <w:rFonts w:hint="eastAsia" w:ascii="宋体" w:hAnsi="宋体"/>
          <w:sz w:val="28"/>
          <w:szCs w:val="28"/>
        </w:rPr>
        <w:t>7．为单位做出较大贡献，受到上级部门充分肯定；给单位提出合理化建议被采纳，产生良好的效益，但未发证书者酌情加计5-10分。</w:t>
      </w:r>
    </w:p>
    <w:p>
      <w:pPr>
        <w:pStyle w:val="14"/>
        <w:spacing w:line="500" w:lineRule="exact"/>
        <w:ind w:firstLine="480"/>
        <w:rPr>
          <w:rFonts w:ascii="宋体" w:hAnsi="宋体"/>
          <w:sz w:val="28"/>
          <w:szCs w:val="28"/>
        </w:rPr>
      </w:pPr>
      <w:r>
        <w:rPr>
          <w:rFonts w:hint="eastAsia" w:ascii="宋体" w:hAnsi="宋体"/>
          <w:sz w:val="28"/>
          <w:szCs w:val="28"/>
        </w:rPr>
        <w:t>8．教研组在每学期末被评为先进教研组时，校级组长加5分，组员加3分；区级组长8分，组员6分。</w:t>
      </w:r>
    </w:p>
    <w:p>
      <w:pPr>
        <w:pStyle w:val="14"/>
        <w:spacing w:line="500" w:lineRule="exact"/>
        <w:ind w:firstLine="480"/>
        <w:rPr>
          <w:rFonts w:ascii="宋体" w:hAnsi="宋体"/>
          <w:sz w:val="28"/>
          <w:szCs w:val="28"/>
        </w:rPr>
      </w:pPr>
      <w:r>
        <w:rPr>
          <w:rFonts w:hint="eastAsia" w:ascii="宋体" w:hAnsi="宋体"/>
          <w:sz w:val="28"/>
          <w:szCs w:val="28"/>
        </w:rPr>
        <w:t>9.新教育活动。区教育局组织的新教育有关活动，按区级类别计分，联盟校活动按区级活动计分，区教育局组织的上一层次的活动按省级类别计分。</w:t>
      </w:r>
    </w:p>
    <w:p>
      <w:pPr>
        <w:spacing w:line="500" w:lineRule="exact"/>
        <w:ind w:firstLine="422" w:firstLineChars="150"/>
        <w:rPr>
          <w:b/>
          <w:bCs/>
          <w:color w:val="auto"/>
          <w:sz w:val="28"/>
          <w:szCs w:val="28"/>
          <w:u w:val="single"/>
        </w:rPr>
      </w:pPr>
      <w:r>
        <w:rPr>
          <w:rFonts w:hint="eastAsia" w:ascii="宋体" w:hAnsi="宋体"/>
          <w:b/>
          <w:bCs/>
          <w:color w:val="auto"/>
          <w:sz w:val="28"/>
          <w:szCs w:val="28"/>
          <w:u w:val="single"/>
        </w:rPr>
        <w:t>10.</w:t>
      </w:r>
      <w:r>
        <w:rPr>
          <w:rFonts w:hint="eastAsia"/>
          <w:b/>
          <w:bCs/>
          <w:color w:val="auto"/>
          <w:sz w:val="28"/>
          <w:szCs w:val="28"/>
          <w:u w:val="single"/>
        </w:rPr>
        <w:t>师生参加的所有活动需上级主管部门组织，学校层层推荐方可，自己自行参加的活动不纳入量化。</w:t>
      </w:r>
    </w:p>
    <w:p>
      <w:pPr>
        <w:spacing w:line="500" w:lineRule="exact"/>
        <w:ind w:firstLine="281" w:firstLineChars="100"/>
        <w:rPr>
          <w:rFonts w:ascii="宋体" w:hAnsi="宋体"/>
          <w:b/>
          <w:bCs/>
          <w:color w:val="auto"/>
          <w:sz w:val="28"/>
          <w:szCs w:val="28"/>
          <w:u w:val="single"/>
        </w:rPr>
      </w:pPr>
      <w:r>
        <w:rPr>
          <w:rFonts w:hint="eastAsia" w:ascii="宋体" w:hAnsi="宋体"/>
          <w:b/>
          <w:bCs/>
          <w:color w:val="auto"/>
          <w:sz w:val="28"/>
          <w:szCs w:val="28"/>
          <w:u w:val="single"/>
        </w:rPr>
        <w:t>七、新教育量化（50分）</w:t>
      </w:r>
    </w:p>
    <w:p>
      <w:pPr>
        <w:pStyle w:val="14"/>
        <w:spacing w:line="500" w:lineRule="exact"/>
        <w:ind w:firstLine="480"/>
        <w:rPr>
          <w:rFonts w:ascii="宋体" w:hAnsi="宋体"/>
          <w:b/>
          <w:bCs/>
          <w:color w:val="auto"/>
          <w:sz w:val="28"/>
          <w:szCs w:val="28"/>
          <w:u w:val="single"/>
        </w:rPr>
      </w:pPr>
      <w:r>
        <w:rPr>
          <w:rFonts w:hint="eastAsia" w:ascii="宋体" w:hAnsi="宋体"/>
          <w:b/>
          <w:bCs/>
          <w:color w:val="auto"/>
          <w:sz w:val="28"/>
          <w:szCs w:val="28"/>
          <w:u w:val="single"/>
        </w:rPr>
        <w:t>考核标准详见《新教育量化考核细则》</w:t>
      </w:r>
    </w:p>
    <w:p>
      <w:pPr>
        <w:spacing w:line="500" w:lineRule="exact"/>
        <w:ind w:firstLine="281" w:firstLineChars="100"/>
        <w:rPr>
          <w:b/>
          <w:bCs/>
          <w:color w:val="auto"/>
          <w:sz w:val="28"/>
          <w:szCs w:val="28"/>
          <w:u w:val="single"/>
        </w:rPr>
      </w:pPr>
      <w:r>
        <w:rPr>
          <w:rFonts w:hint="eastAsia"/>
          <w:b/>
          <w:bCs/>
          <w:color w:val="auto"/>
          <w:sz w:val="28"/>
          <w:szCs w:val="28"/>
          <w:u w:val="single"/>
        </w:rPr>
        <w:t>八、新课堂达标（50分）</w:t>
      </w:r>
    </w:p>
    <w:p>
      <w:pPr>
        <w:pStyle w:val="14"/>
        <w:spacing w:line="500" w:lineRule="exact"/>
        <w:ind w:firstLine="480"/>
        <w:rPr>
          <w:rFonts w:ascii="宋体" w:hAnsi="宋体"/>
          <w:b/>
          <w:bCs/>
          <w:color w:val="auto"/>
          <w:sz w:val="28"/>
          <w:szCs w:val="28"/>
          <w:u w:val="single"/>
        </w:rPr>
      </w:pPr>
      <w:r>
        <w:rPr>
          <w:rFonts w:hint="eastAsia" w:ascii="宋体" w:hAnsi="宋体"/>
          <w:b/>
          <w:bCs/>
          <w:color w:val="auto"/>
          <w:sz w:val="28"/>
          <w:szCs w:val="28"/>
          <w:u w:val="single"/>
        </w:rPr>
        <w:t>考核标准详见《新课堂达标量化考核细则》</w:t>
      </w:r>
    </w:p>
    <w:p>
      <w:pPr>
        <w:pStyle w:val="14"/>
        <w:spacing w:line="500" w:lineRule="exact"/>
        <w:ind w:firstLine="1497"/>
        <w:rPr>
          <w:rFonts w:ascii="宋体" w:hAnsi="宋体"/>
          <w:b/>
          <w:bCs/>
          <w:sz w:val="28"/>
          <w:szCs w:val="28"/>
        </w:rPr>
      </w:pPr>
      <w:r>
        <w:rPr>
          <w:rFonts w:hint="eastAsia" w:ascii="宋体" w:hAnsi="宋体"/>
          <w:b/>
          <w:bCs/>
          <w:sz w:val="28"/>
          <w:szCs w:val="28"/>
        </w:rPr>
        <w:t>非统考科教师考核评价 (教导处考评）</w:t>
      </w:r>
    </w:p>
    <w:p>
      <w:pPr>
        <w:pStyle w:val="14"/>
        <w:spacing w:line="500" w:lineRule="exact"/>
        <w:ind w:firstLine="480"/>
        <w:rPr>
          <w:rFonts w:ascii="宋体" w:hAnsi="宋体"/>
          <w:sz w:val="28"/>
          <w:szCs w:val="28"/>
        </w:rPr>
      </w:pPr>
      <w:r>
        <w:rPr>
          <w:rFonts w:hint="eastAsia" w:ascii="宋体" w:hAnsi="宋体"/>
          <w:sz w:val="28"/>
          <w:szCs w:val="28"/>
        </w:rPr>
        <w:t>1．工作纪律评价同统考科教师考核评价（170分）。</w:t>
      </w:r>
    </w:p>
    <w:p>
      <w:pPr>
        <w:pStyle w:val="14"/>
        <w:spacing w:line="500" w:lineRule="exact"/>
        <w:ind w:firstLine="480"/>
        <w:rPr>
          <w:rFonts w:ascii="宋体" w:hAnsi="宋体"/>
          <w:sz w:val="28"/>
          <w:szCs w:val="28"/>
        </w:rPr>
      </w:pPr>
      <w:r>
        <w:rPr>
          <w:rFonts w:hint="eastAsia" w:ascii="宋体" w:hAnsi="宋体"/>
          <w:sz w:val="28"/>
          <w:szCs w:val="28"/>
        </w:rPr>
        <w:t>2．工作额度评价同统考科教师考核评价（20分）。</w:t>
      </w:r>
    </w:p>
    <w:p>
      <w:pPr>
        <w:pStyle w:val="14"/>
        <w:spacing w:line="500" w:lineRule="exact"/>
        <w:ind w:firstLine="480"/>
        <w:rPr>
          <w:rFonts w:ascii="宋体" w:hAnsi="宋体"/>
          <w:sz w:val="28"/>
          <w:szCs w:val="28"/>
        </w:rPr>
      </w:pPr>
      <w:r>
        <w:rPr>
          <w:rFonts w:hint="eastAsia" w:ascii="宋体" w:hAnsi="宋体"/>
          <w:sz w:val="28"/>
          <w:szCs w:val="28"/>
        </w:rPr>
        <w:t>3．教学常规评价同统考科教师考核评价（290分）。</w:t>
      </w:r>
    </w:p>
    <w:p>
      <w:pPr>
        <w:pStyle w:val="14"/>
        <w:spacing w:line="500" w:lineRule="exact"/>
        <w:ind w:firstLine="480"/>
        <w:rPr>
          <w:rFonts w:ascii="宋体" w:hAnsi="宋体"/>
          <w:sz w:val="28"/>
          <w:szCs w:val="28"/>
        </w:rPr>
      </w:pPr>
      <w:r>
        <w:rPr>
          <w:rFonts w:hint="eastAsia" w:ascii="宋体" w:hAnsi="宋体"/>
          <w:sz w:val="28"/>
          <w:szCs w:val="28"/>
        </w:rPr>
        <w:t>4．教学效果评价（400分）。期中、末由学校组织抽考一定数量的学生，依据课标规定，考查基本理论（30%）和基本技能（50%），再通过教师评议（10%）领导评议（10％）最终确定该教师的教学效果评价分数。</w:t>
      </w:r>
    </w:p>
    <w:p>
      <w:pPr>
        <w:pStyle w:val="14"/>
        <w:spacing w:line="500" w:lineRule="exact"/>
        <w:ind w:firstLine="480"/>
        <w:rPr>
          <w:rFonts w:ascii="宋体" w:hAnsi="宋体"/>
          <w:sz w:val="28"/>
          <w:szCs w:val="28"/>
        </w:rPr>
      </w:pPr>
      <w:r>
        <w:rPr>
          <w:rFonts w:hint="eastAsia" w:ascii="宋体" w:hAnsi="宋体"/>
          <w:sz w:val="28"/>
          <w:szCs w:val="28"/>
        </w:rPr>
        <w:t>5．教研成果评价同统考科教师考核评价（70分）。</w:t>
      </w:r>
    </w:p>
    <w:p>
      <w:pPr>
        <w:spacing w:line="500" w:lineRule="exact"/>
        <w:ind w:firstLine="562" w:firstLineChars="200"/>
        <w:rPr>
          <w:rFonts w:ascii="宋体" w:hAnsi="宋体"/>
          <w:b/>
          <w:bCs/>
          <w:color w:val="auto"/>
          <w:sz w:val="28"/>
          <w:szCs w:val="28"/>
          <w:u w:val="single"/>
        </w:rPr>
      </w:pPr>
      <w:r>
        <w:rPr>
          <w:rFonts w:hint="eastAsia" w:ascii="宋体" w:hAnsi="宋体"/>
          <w:b/>
          <w:bCs/>
          <w:color w:val="auto"/>
          <w:sz w:val="28"/>
          <w:szCs w:val="28"/>
          <w:u w:val="single"/>
        </w:rPr>
        <w:t>6.新教育量化（50分）</w:t>
      </w:r>
    </w:p>
    <w:p>
      <w:pPr>
        <w:pStyle w:val="14"/>
        <w:spacing w:line="500" w:lineRule="exact"/>
        <w:ind w:firstLine="480"/>
        <w:rPr>
          <w:rFonts w:ascii="宋体" w:hAnsi="宋体"/>
          <w:b/>
          <w:bCs/>
          <w:color w:val="auto"/>
          <w:sz w:val="28"/>
          <w:szCs w:val="28"/>
          <w:u w:val="single"/>
        </w:rPr>
      </w:pPr>
      <w:r>
        <w:rPr>
          <w:rFonts w:hint="eastAsia" w:ascii="宋体" w:hAnsi="宋体"/>
          <w:b/>
          <w:bCs/>
          <w:color w:val="auto"/>
          <w:sz w:val="28"/>
          <w:szCs w:val="28"/>
          <w:u w:val="single"/>
        </w:rPr>
        <w:t>考核标准详见《新教育量化考核细则》</w:t>
      </w:r>
    </w:p>
    <w:p>
      <w:pPr>
        <w:spacing w:line="500" w:lineRule="exact"/>
        <w:ind w:firstLine="562" w:firstLineChars="200"/>
        <w:rPr>
          <w:b/>
          <w:bCs/>
          <w:color w:val="auto"/>
          <w:sz w:val="28"/>
          <w:szCs w:val="28"/>
          <w:u w:val="single"/>
        </w:rPr>
      </w:pPr>
      <w:r>
        <w:rPr>
          <w:rFonts w:hint="eastAsia"/>
          <w:b/>
          <w:bCs/>
          <w:color w:val="auto"/>
          <w:sz w:val="28"/>
          <w:szCs w:val="28"/>
          <w:u w:val="single"/>
        </w:rPr>
        <w:t>7.新课堂达标（50分）</w:t>
      </w:r>
    </w:p>
    <w:p>
      <w:pPr>
        <w:pStyle w:val="14"/>
        <w:spacing w:line="500" w:lineRule="exact"/>
        <w:ind w:firstLine="480"/>
        <w:rPr>
          <w:rFonts w:ascii="宋体" w:hAnsi="宋体"/>
          <w:b/>
          <w:bCs/>
          <w:color w:val="auto"/>
          <w:sz w:val="28"/>
          <w:szCs w:val="28"/>
          <w:u w:val="single"/>
        </w:rPr>
      </w:pPr>
      <w:r>
        <w:rPr>
          <w:rFonts w:hint="eastAsia" w:ascii="宋体" w:hAnsi="宋体"/>
          <w:b/>
          <w:bCs/>
          <w:color w:val="auto"/>
          <w:sz w:val="28"/>
          <w:szCs w:val="28"/>
          <w:u w:val="single"/>
        </w:rPr>
        <w:t>考核标准详见《新课堂达标量化考核细则》</w:t>
      </w:r>
    </w:p>
    <w:p>
      <w:pPr>
        <w:pStyle w:val="14"/>
        <w:spacing w:line="500" w:lineRule="exact"/>
        <w:ind w:firstLine="1800"/>
        <w:rPr>
          <w:rFonts w:ascii="宋体" w:hAnsi="宋体"/>
          <w:b/>
          <w:bCs/>
          <w:sz w:val="28"/>
          <w:szCs w:val="28"/>
        </w:rPr>
      </w:pPr>
      <w:r>
        <w:rPr>
          <w:rFonts w:hint="eastAsia" w:ascii="宋体" w:hAnsi="宋体"/>
          <w:b/>
          <w:bCs/>
          <w:sz w:val="28"/>
          <w:szCs w:val="28"/>
        </w:rPr>
        <w:t>非教学人员考核（有关处室考评）</w:t>
      </w:r>
    </w:p>
    <w:p>
      <w:pPr>
        <w:pStyle w:val="14"/>
        <w:spacing w:line="500" w:lineRule="exact"/>
        <w:ind w:firstLine="480"/>
        <w:rPr>
          <w:rFonts w:ascii="宋体" w:hAnsi="宋体"/>
          <w:sz w:val="28"/>
          <w:szCs w:val="28"/>
        </w:rPr>
      </w:pPr>
      <w:r>
        <w:rPr>
          <w:rFonts w:hint="eastAsia" w:ascii="宋体" w:hAnsi="宋体"/>
          <w:sz w:val="28"/>
          <w:szCs w:val="28"/>
        </w:rPr>
        <w:t>1．对其工作态度评价、工作状况的评价考核与任课教师考核办法相同。</w:t>
      </w:r>
    </w:p>
    <w:p>
      <w:pPr>
        <w:pStyle w:val="14"/>
        <w:spacing w:line="500" w:lineRule="exact"/>
        <w:ind w:firstLine="480"/>
        <w:rPr>
          <w:rFonts w:ascii="宋体" w:hAnsi="宋体"/>
          <w:sz w:val="28"/>
          <w:szCs w:val="28"/>
        </w:rPr>
      </w:pPr>
      <w:r>
        <w:rPr>
          <w:rFonts w:hint="eastAsia" w:ascii="宋体" w:hAnsi="宋体"/>
          <w:sz w:val="28"/>
          <w:szCs w:val="28"/>
        </w:rPr>
        <w:t>2．综合评议：一学期一次述职，然后根据履行职责及服务满意率量化打分，打分权重：考核小组60%；民主评议40%。</w:t>
      </w:r>
    </w:p>
    <w:p>
      <w:pPr>
        <w:pStyle w:val="14"/>
        <w:spacing w:line="500" w:lineRule="exact"/>
        <w:ind w:firstLine="480"/>
        <w:rPr>
          <w:rFonts w:ascii="宋体" w:hAnsi="宋体"/>
          <w:sz w:val="28"/>
          <w:szCs w:val="28"/>
        </w:rPr>
      </w:pPr>
    </w:p>
    <w:p>
      <w:pPr>
        <w:pStyle w:val="14"/>
        <w:spacing w:line="500" w:lineRule="exact"/>
        <w:ind w:firstLine="3233" w:firstLineChars="1150"/>
        <w:rPr>
          <w:rFonts w:ascii="宋体" w:hAnsi="宋体"/>
          <w:b/>
          <w:bCs/>
          <w:sz w:val="28"/>
          <w:szCs w:val="28"/>
        </w:rPr>
      </w:pPr>
      <w:r>
        <w:rPr>
          <w:rFonts w:hint="eastAsia" w:ascii="宋体" w:hAnsi="宋体"/>
          <w:b/>
          <w:bCs/>
          <w:sz w:val="28"/>
          <w:szCs w:val="28"/>
        </w:rPr>
        <w:t>特项加分</w:t>
      </w:r>
    </w:p>
    <w:p>
      <w:pPr>
        <w:pStyle w:val="14"/>
        <w:spacing w:line="500" w:lineRule="exact"/>
        <w:ind w:firstLine="480"/>
        <w:rPr>
          <w:rFonts w:ascii="宋体" w:hAnsi="宋体"/>
          <w:sz w:val="28"/>
          <w:szCs w:val="28"/>
        </w:rPr>
      </w:pPr>
      <w:r>
        <w:rPr>
          <w:rFonts w:hint="eastAsia" w:ascii="宋体" w:hAnsi="宋体"/>
          <w:sz w:val="28"/>
          <w:szCs w:val="28"/>
        </w:rPr>
        <w:t>1．通讯报道</w:t>
      </w:r>
      <w:r>
        <w:rPr>
          <w:rFonts w:hint="eastAsia" w:ascii="宋体" w:hAnsi="宋体"/>
          <w:b/>
          <w:bCs/>
          <w:sz w:val="28"/>
          <w:szCs w:val="28"/>
          <w:u w:val="single"/>
        </w:rPr>
        <w:t>（</w:t>
      </w:r>
      <w:r>
        <w:rPr>
          <w:rFonts w:hint="eastAsia" w:ascii="宋体" w:hAnsi="宋体"/>
          <w:b/>
          <w:bCs/>
          <w:color w:val="auto"/>
          <w:sz w:val="28"/>
          <w:szCs w:val="28"/>
          <w:u w:val="single"/>
        </w:rPr>
        <w:t>20</w:t>
      </w:r>
      <w:r>
        <w:rPr>
          <w:rFonts w:hint="eastAsia" w:ascii="宋体" w:hAnsi="宋体"/>
          <w:b/>
          <w:bCs/>
          <w:sz w:val="28"/>
          <w:szCs w:val="28"/>
          <w:u w:val="single"/>
        </w:rPr>
        <w:t>分</w:t>
      </w:r>
      <w:r>
        <w:rPr>
          <w:rFonts w:hint="eastAsia" w:ascii="宋体" w:hAnsi="宋体"/>
          <w:sz w:val="28"/>
          <w:szCs w:val="28"/>
          <w:u w:val="single"/>
        </w:rPr>
        <w:t>）</w:t>
      </w:r>
      <w:r>
        <w:rPr>
          <w:rFonts w:hint="eastAsia" w:ascii="宋体" w:hAnsi="宋体"/>
          <w:sz w:val="28"/>
          <w:szCs w:val="28"/>
        </w:rPr>
        <w:t>：计分方法见通讯报道量化细则，按比例权重在综合量化中属特项加分。</w:t>
      </w:r>
    </w:p>
    <w:p>
      <w:pPr>
        <w:pStyle w:val="14"/>
        <w:spacing w:line="500" w:lineRule="exact"/>
        <w:ind w:firstLine="480"/>
        <w:rPr>
          <w:rFonts w:ascii="宋体" w:hAnsi="宋体"/>
          <w:sz w:val="28"/>
          <w:szCs w:val="28"/>
        </w:rPr>
      </w:pPr>
      <w:r>
        <w:rPr>
          <w:rFonts w:hint="eastAsia" w:ascii="宋体" w:hAnsi="宋体"/>
          <w:sz w:val="28"/>
          <w:szCs w:val="28"/>
        </w:rPr>
        <w:t>2．中层干部、班主任量化（20分）：班主任量化参照《班级量化考核评价方案》执行，中层干部《中层干部履行职责考核办法》执行，在综合量化中属特项加分。</w:t>
      </w:r>
    </w:p>
    <w:p>
      <w:pPr>
        <w:pStyle w:val="14"/>
        <w:spacing w:line="500" w:lineRule="exact"/>
        <w:ind w:firstLine="2831" w:firstLineChars="1007"/>
        <w:rPr>
          <w:rFonts w:ascii="宋体" w:hAnsi="宋体"/>
          <w:b/>
          <w:bCs/>
          <w:sz w:val="28"/>
          <w:szCs w:val="28"/>
        </w:rPr>
      </w:pPr>
      <w:r>
        <w:rPr>
          <w:rFonts w:hint="eastAsia" w:ascii="宋体" w:hAnsi="宋体"/>
          <w:b/>
          <w:bCs/>
          <w:sz w:val="28"/>
          <w:szCs w:val="28"/>
        </w:rPr>
        <w:t>结果汇总及使用</w:t>
      </w:r>
    </w:p>
    <w:p>
      <w:pPr>
        <w:pStyle w:val="14"/>
        <w:spacing w:line="500" w:lineRule="exact"/>
        <w:ind w:firstLine="480"/>
        <w:rPr>
          <w:rFonts w:ascii="宋体" w:hAnsi="宋体"/>
          <w:sz w:val="28"/>
          <w:szCs w:val="28"/>
        </w:rPr>
      </w:pPr>
      <w:r>
        <w:rPr>
          <w:rFonts w:hint="eastAsia" w:ascii="宋体" w:hAnsi="宋体"/>
          <w:sz w:val="28"/>
          <w:szCs w:val="28"/>
        </w:rPr>
        <w:t>1．学期末由有关处室考评后，将成绩报到副校长室，汇总，排序，然后提到校长办公会商定等级。</w:t>
      </w:r>
    </w:p>
    <w:p>
      <w:pPr>
        <w:pStyle w:val="14"/>
        <w:spacing w:line="500" w:lineRule="exact"/>
        <w:ind w:firstLine="480"/>
        <w:rPr>
          <w:rFonts w:ascii="宋体" w:hAnsi="宋体"/>
          <w:sz w:val="28"/>
          <w:szCs w:val="28"/>
        </w:rPr>
      </w:pPr>
      <w:r>
        <w:rPr>
          <w:rFonts w:hint="eastAsia" w:ascii="宋体" w:hAnsi="宋体"/>
          <w:sz w:val="28"/>
          <w:szCs w:val="28"/>
        </w:rPr>
        <w:t>2．按学科比例定等级。</w:t>
      </w:r>
    </w:p>
    <w:p>
      <w:pPr>
        <w:pStyle w:val="14"/>
        <w:spacing w:line="500" w:lineRule="exact"/>
        <w:ind w:firstLine="480"/>
        <w:rPr>
          <w:rFonts w:ascii="宋体" w:hAnsi="宋体"/>
          <w:sz w:val="28"/>
          <w:szCs w:val="28"/>
        </w:rPr>
      </w:pPr>
      <w:r>
        <w:rPr>
          <w:rFonts w:hint="eastAsia" w:ascii="宋体" w:hAnsi="宋体"/>
          <w:sz w:val="28"/>
          <w:szCs w:val="28"/>
        </w:rPr>
        <w:t>3. 综合量化成绩作为教师实绩考核的重要依据。</w:t>
      </w:r>
    </w:p>
    <w:p>
      <w:pPr>
        <w:pStyle w:val="14"/>
        <w:spacing w:line="500" w:lineRule="exact"/>
        <w:ind w:firstLine="480"/>
        <w:rPr>
          <w:rFonts w:ascii="宋体" w:hAnsi="宋体"/>
          <w:sz w:val="28"/>
          <w:szCs w:val="28"/>
        </w:rPr>
      </w:pPr>
      <w:r>
        <w:rPr>
          <w:rFonts w:hint="eastAsia" w:ascii="宋体" w:hAnsi="宋体"/>
          <w:sz w:val="28"/>
          <w:szCs w:val="28"/>
        </w:rPr>
        <w:t>4．综合量化成绩与特项加分之和作为教师师德考核、年度考核的重要依据。</w:t>
      </w: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jc w:val="center"/>
        <w:rPr>
          <w:rFonts w:hint="eastAsia"/>
          <w:b/>
          <w:sz w:val="44"/>
        </w:rPr>
      </w:pPr>
    </w:p>
    <w:p>
      <w:pPr>
        <w:snapToGrid w:val="0"/>
        <w:spacing w:line="360" w:lineRule="auto"/>
        <w:ind w:left="420" w:leftChars="200"/>
        <w:jc w:val="center"/>
        <w:rPr>
          <w:rFonts w:cs="楷体" w:asciiTheme="minorEastAsia" w:hAnsiTheme="minorEastAsia" w:eastAsiaTheme="minorEastAsia"/>
          <w:b/>
          <w:bCs/>
          <w:sz w:val="24"/>
        </w:rPr>
      </w:pPr>
      <w:r>
        <w:rPr>
          <w:rFonts w:hint="eastAsia" w:cs="楷体" w:asciiTheme="minorEastAsia" w:hAnsiTheme="minorEastAsia" w:eastAsiaTheme="minorEastAsia"/>
          <w:b/>
          <w:bCs/>
          <w:sz w:val="32"/>
          <w:szCs w:val="32"/>
        </w:rPr>
        <w:t>千分制考核之新课堂达标量化细则（讨论稿）</w:t>
      </w:r>
    </w:p>
    <w:p>
      <w:pPr>
        <w:snapToGrid w:val="0"/>
        <w:spacing w:line="360" w:lineRule="auto"/>
        <w:jc w:val="center"/>
        <w:rPr>
          <w:rFonts w:cs="楷体" w:asciiTheme="minorEastAsia" w:hAnsiTheme="minorEastAsia" w:eastAsiaTheme="minorEastAsia"/>
          <w:b/>
          <w:bCs/>
          <w:sz w:val="28"/>
          <w:szCs w:val="28"/>
        </w:rPr>
      </w:pPr>
      <w:r>
        <w:rPr>
          <w:rFonts w:hint="eastAsia" w:cs="楷体" w:asciiTheme="minorEastAsia" w:hAnsiTheme="minorEastAsia" w:eastAsiaTheme="minorEastAsia"/>
          <w:b/>
          <w:bCs/>
          <w:sz w:val="28"/>
          <w:szCs w:val="28"/>
        </w:rPr>
        <w:t>（共计50分）</w:t>
      </w:r>
    </w:p>
    <w:p>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1.课堂教学达标。</w:t>
      </w:r>
      <w:r>
        <w:rPr>
          <w:rFonts w:hint="eastAsia" w:asciiTheme="minorEastAsia" w:hAnsiTheme="minorEastAsia" w:eastAsiaTheme="minorEastAsia"/>
          <w:b/>
          <w:color w:val="auto"/>
          <w:sz w:val="28"/>
          <w:szCs w:val="28"/>
          <w:u w:val="single"/>
        </w:rPr>
        <w:t>（15分）</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每学年参与对达标教师，实施1次公开课和2次随堂常态课考核，公开课达到优秀等级计</w:t>
      </w:r>
      <w:r>
        <w:rPr>
          <w:rFonts w:hint="eastAsia" w:asciiTheme="minorEastAsia" w:hAnsiTheme="minorEastAsia" w:eastAsiaTheme="minorEastAsia"/>
          <w:b/>
          <w:bCs/>
          <w:color w:val="auto"/>
          <w:sz w:val="28"/>
          <w:szCs w:val="28"/>
          <w:u w:val="single"/>
        </w:rPr>
        <w:t>10分，良好等级计6分</w:t>
      </w:r>
      <w:r>
        <w:rPr>
          <w:rFonts w:hint="eastAsia" w:asciiTheme="minorEastAsia" w:hAnsiTheme="minorEastAsia" w:eastAsiaTheme="minorEastAsia"/>
          <w:color w:val="auto"/>
          <w:sz w:val="28"/>
          <w:szCs w:val="28"/>
          <w:u w:val="single"/>
        </w:rPr>
        <w:t>，</w:t>
      </w:r>
      <w:r>
        <w:rPr>
          <w:rFonts w:hint="eastAsia" w:asciiTheme="minorEastAsia" w:hAnsiTheme="minorEastAsia" w:eastAsiaTheme="minorEastAsia"/>
          <w:sz w:val="28"/>
          <w:szCs w:val="28"/>
        </w:rPr>
        <w:t>不达标不计分；随堂常态课，达到优秀等级计5分，良好等级计3分，不达标不计分均。</w:t>
      </w:r>
    </w:p>
    <w:p>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2.教学常规达标。（110分）</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参与达标教师的专项学习笔记、备课、作业布置与批改、听课、单元检测、检测质量对比分析等常规工作符合教师发展综合评价方案的标准与要求，考核量化于千分制考核的教学常规评价中，不重复量化。</w:t>
      </w:r>
    </w:p>
    <w:p>
      <w:pPr>
        <w:spacing w:line="360" w:lineRule="auto"/>
        <w:ind w:left="1039" w:leftChars="228"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【注】（1）专项学习笔10分（2）备课40分　（3）听课10分　（4）作业布置与批改40分（5）单元检测及质量分析10分</w:t>
      </w:r>
    </w:p>
    <w:p>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3.师生满意度测评。</w:t>
      </w:r>
      <w:r>
        <w:rPr>
          <w:rFonts w:hint="eastAsia" w:asciiTheme="minorEastAsia" w:hAnsiTheme="minorEastAsia" w:eastAsiaTheme="minorEastAsia"/>
          <w:b/>
          <w:color w:val="auto"/>
          <w:sz w:val="28"/>
          <w:szCs w:val="28"/>
          <w:u w:val="single"/>
        </w:rPr>
        <w:t>（5分）</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听取参加达标活动的教师所在教研组，对其平时教学工作的评价意见，通过教师、学生问卷调查了解达标者的平时教学情况，师生综合满意度大于或等于95%者为优秀，</w:t>
      </w:r>
      <w:r>
        <w:rPr>
          <w:rFonts w:hint="eastAsia" w:asciiTheme="minorEastAsia" w:hAnsiTheme="minorEastAsia" w:eastAsiaTheme="minorEastAsia"/>
          <w:b/>
          <w:bCs/>
          <w:color w:val="auto"/>
          <w:sz w:val="28"/>
          <w:szCs w:val="28"/>
          <w:u w:val="single"/>
        </w:rPr>
        <w:t>计5分，</w:t>
      </w:r>
      <w:r>
        <w:rPr>
          <w:rFonts w:hint="eastAsia" w:asciiTheme="minorEastAsia" w:hAnsiTheme="minorEastAsia" w:eastAsiaTheme="minorEastAsia"/>
          <w:sz w:val="28"/>
          <w:szCs w:val="28"/>
        </w:rPr>
        <w:t>满意度大于等于90%小于95%者为良好，</w:t>
      </w:r>
      <w:r>
        <w:rPr>
          <w:rFonts w:hint="eastAsia" w:asciiTheme="minorEastAsia" w:hAnsiTheme="minorEastAsia" w:eastAsiaTheme="minorEastAsia"/>
          <w:b/>
          <w:bCs/>
          <w:color w:val="auto"/>
          <w:sz w:val="28"/>
          <w:szCs w:val="28"/>
          <w:u w:val="single"/>
        </w:rPr>
        <w:t>计3分</w:t>
      </w:r>
      <w:r>
        <w:rPr>
          <w:rFonts w:hint="eastAsia" w:asciiTheme="minorEastAsia" w:hAnsiTheme="minorEastAsia" w:eastAsiaTheme="minorEastAsia"/>
          <w:sz w:val="28"/>
          <w:szCs w:val="28"/>
        </w:rPr>
        <w:t>，满意度小于90%者不达标，不计分。</w:t>
      </w:r>
    </w:p>
    <w:p>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4.自主建立个人专项成长活动档案。（10分）</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参与达标教师自主建立个人专项成长电子活动档案，及时更新成长活动轨迹，全面记录教师专业发展情况，个人专项成长活动档案内容要及时向学校报备，与学校建立的新课堂达标教师专项电子档案内容一致，每学期期末统一打印纸制稿上交学校保存。</w:t>
      </w:r>
    </w:p>
    <w:p>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5.科研成果（20分）</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参与达标教师在各级各类新课堂达标专项活动中（如推进会、现场会、研讨交流会、专项课题研究等），表现突出，获得的各项荣誉，按教师发展综合评价方案中教科研成果评价的标准计相应的分值。</w:t>
      </w:r>
    </w:p>
    <w:p>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备注：1.各项量化项目若超出相应项目的最高分，权重后记分，五项得分合计后，纳入千分制量化，按区教体局的文件精神，每年全体教师必须参与新课堂达标活动，不参加者，此项为零分。</w:t>
      </w:r>
    </w:p>
    <w:p>
      <w:pPr>
        <w:spacing w:line="360" w:lineRule="auto"/>
        <w:ind w:firstLine="562" w:firstLineChars="200"/>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2.教师达标资格作为职称评聘和各种教学评优的重要参考。</w:t>
      </w:r>
    </w:p>
    <w:p>
      <w:pPr>
        <w:spacing w:line="360" w:lineRule="auto"/>
        <w:ind w:firstLine="562" w:firstLineChars="200"/>
        <w:rPr>
          <w:rFonts w:hint="eastAsia" w:asciiTheme="minorEastAsia" w:hAnsiTheme="minorEastAsia" w:eastAsiaTheme="minorEastAsia"/>
          <w:b/>
          <w:sz w:val="28"/>
          <w:szCs w:val="28"/>
        </w:rPr>
      </w:pPr>
    </w:p>
    <w:p>
      <w:pPr>
        <w:spacing w:line="360" w:lineRule="auto"/>
        <w:ind w:firstLine="562" w:firstLineChars="200"/>
        <w:rPr>
          <w:rFonts w:hint="eastAsia" w:asciiTheme="minorEastAsia" w:hAnsiTheme="minorEastAsia" w:eastAsiaTheme="minorEastAsia"/>
          <w:b/>
          <w:sz w:val="28"/>
          <w:szCs w:val="28"/>
        </w:rPr>
      </w:pPr>
    </w:p>
    <w:p>
      <w:pPr>
        <w:spacing w:line="360" w:lineRule="auto"/>
        <w:ind w:firstLine="562" w:firstLineChars="200"/>
        <w:rPr>
          <w:rFonts w:hint="eastAsia" w:asciiTheme="minorEastAsia" w:hAnsiTheme="minorEastAsia" w:eastAsiaTheme="minorEastAsia"/>
          <w:b/>
          <w:sz w:val="28"/>
          <w:szCs w:val="28"/>
        </w:rPr>
      </w:pPr>
    </w:p>
    <w:p>
      <w:pPr>
        <w:spacing w:line="360" w:lineRule="auto"/>
        <w:ind w:firstLine="562" w:firstLineChars="200"/>
        <w:rPr>
          <w:rFonts w:hint="eastAsia" w:asciiTheme="minorEastAsia" w:hAnsiTheme="minorEastAsia" w:eastAsiaTheme="minorEastAsia"/>
          <w:b/>
          <w:sz w:val="28"/>
          <w:szCs w:val="28"/>
        </w:rPr>
      </w:pPr>
    </w:p>
    <w:p>
      <w:pPr>
        <w:spacing w:line="360" w:lineRule="auto"/>
        <w:ind w:firstLine="562" w:firstLineChars="200"/>
        <w:rPr>
          <w:rFonts w:hint="eastAsia" w:asciiTheme="minorEastAsia" w:hAnsiTheme="minorEastAsia" w:eastAsiaTheme="minorEastAsia"/>
          <w:b/>
          <w:sz w:val="28"/>
          <w:szCs w:val="28"/>
        </w:rPr>
      </w:pPr>
    </w:p>
    <w:p>
      <w:pPr>
        <w:spacing w:line="360" w:lineRule="auto"/>
        <w:ind w:firstLine="562" w:firstLineChars="200"/>
        <w:rPr>
          <w:rFonts w:hint="eastAsia" w:asciiTheme="minorEastAsia" w:hAnsiTheme="minorEastAsia" w:eastAsiaTheme="minorEastAsia"/>
          <w:b/>
          <w:sz w:val="28"/>
          <w:szCs w:val="28"/>
        </w:rPr>
      </w:pPr>
    </w:p>
    <w:p>
      <w:pPr>
        <w:spacing w:line="360" w:lineRule="auto"/>
        <w:ind w:firstLine="562" w:firstLineChars="200"/>
        <w:rPr>
          <w:rFonts w:hint="eastAsia" w:asciiTheme="minorEastAsia" w:hAnsiTheme="minorEastAsia" w:eastAsiaTheme="minorEastAsia"/>
          <w:b/>
          <w:sz w:val="28"/>
          <w:szCs w:val="28"/>
        </w:rPr>
      </w:pPr>
    </w:p>
    <w:p>
      <w:pPr>
        <w:spacing w:line="360" w:lineRule="auto"/>
        <w:ind w:firstLine="562" w:firstLineChars="200"/>
        <w:rPr>
          <w:rFonts w:hint="eastAsia" w:asciiTheme="minorEastAsia" w:hAnsiTheme="minorEastAsia" w:eastAsiaTheme="minorEastAsia"/>
          <w:b/>
          <w:sz w:val="28"/>
          <w:szCs w:val="28"/>
        </w:rPr>
      </w:pPr>
    </w:p>
    <w:p>
      <w:pPr>
        <w:spacing w:line="360" w:lineRule="auto"/>
        <w:ind w:firstLine="562" w:firstLineChars="200"/>
        <w:rPr>
          <w:rFonts w:hint="eastAsia" w:asciiTheme="minorEastAsia" w:hAnsiTheme="minorEastAsia" w:eastAsiaTheme="minorEastAsia"/>
          <w:b/>
          <w:sz w:val="28"/>
          <w:szCs w:val="28"/>
        </w:rPr>
      </w:pPr>
    </w:p>
    <w:p>
      <w:pPr>
        <w:spacing w:line="360" w:lineRule="auto"/>
        <w:ind w:firstLine="562" w:firstLineChars="200"/>
        <w:rPr>
          <w:rFonts w:hint="eastAsia" w:asciiTheme="minorEastAsia" w:hAnsiTheme="minorEastAsia" w:eastAsiaTheme="minorEastAsia"/>
          <w:b/>
          <w:sz w:val="28"/>
          <w:szCs w:val="28"/>
        </w:rPr>
      </w:pPr>
    </w:p>
    <w:p>
      <w:pPr>
        <w:spacing w:line="360" w:lineRule="auto"/>
        <w:ind w:firstLine="562" w:firstLineChars="200"/>
        <w:rPr>
          <w:rFonts w:hint="eastAsia" w:asciiTheme="minorEastAsia" w:hAnsiTheme="minorEastAsia" w:eastAsiaTheme="minorEastAsia"/>
          <w:b/>
          <w:sz w:val="28"/>
          <w:szCs w:val="28"/>
        </w:rPr>
      </w:pPr>
    </w:p>
    <w:p>
      <w:pPr>
        <w:spacing w:line="360" w:lineRule="auto"/>
        <w:ind w:firstLine="562" w:firstLineChars="200"/>
        <w:rPr>
          <w:rFonts w:hint="eastAsia" w:asciiTheme="minorEastAsia" w:hAnsiTheme="minorEastAsia" w:eastAsiaTheme="minorEastAsia"/>
          <w:b/>
          <w:sz w:val="28"/>
          <w:szCs w:val="28"/>
        </w:rPr>
      </w:pPr>
    </w:p>
    <w:p>
      <w:pPr>
        <w:spacing w:line="360" w:lineRule="auto"/>
        <w:ind w:firstLine="562" w:firstLineChars="200"/>
        <w:rPr>
          <w:rFonts w:hint="eastAsia" w:asciiTheme="minorEastAsia" w:hAnsiTheme="minorEastAsia" w:eastAsiaTheme="minorEastAsia"/>
          <w:b/>
          <w:sz w:val="28"/>
          <w:szCs w:val="28"/>
        </w:rPr>
      </w:pPr>
    </w:p>
    <w:p>
      <w:pPr>
        <w:snapToGrid w:val="0"/>
        <w:spacing w:line="360" w:lineRule="auto"/>
        <w:ind w:left="420" w:leftChars="200"/>
        <w:jc w:val="left"/>
        <w:rPr>
          <w:rFonts w:ascii="楷体" w:hAnsi="楷体" w:eastAsia="楷体" w:cs="楷体"/>
          <w:b/>
          <w:bCs/>
          <w:sz w:val="36"/>
        </w:rPr>
      </w:pPr>
      <w:r>
        <w:rPr>
          <w:rFonts w:hint="eastAsia" w:ascii="楷体" w:hAnsi="楷体" w:eastAsia="楷体" w:cs="楷体"/>
          <w:b/>
          <w:bCs/>
          <w:sz w:val="36"/>
        </w:rPr>
        <w:t>千分制考核之新教育实验量化细则（讨论稿）</w:t>
      </w:r>
    </w:p>
    <w:p>
      <w:pPr>
        <w:snapToGrid w:val="0"/>
        <w:spacing w:line="360" w:lineRule="auto"/>
        <w:ind w:left="420" w:leftChars="200" w:firstLine="2150" w:firstLineChars="595"/>
        <w:jc w:val="left"/>
        <w:rPr>
          <w:rFonts w:ascii="楷体" w:hAnsi="楷体" w:eastAsia="楷体" w:cs="楷体"/>
          <w:b/>
          <w:bCs/>
          <w:sz w:val="36"/>
        </w:rPr>
      </w:pPr>
      <w:r>
        <w:rPr>
          <w:rFonts w:hint="eastAsia" w:ascii="楷体" w:hAnsi="楷体" w:eastAsia="楷体" w:cs="楷体"/>
          <w:b/>
          <w:bCs/>
          <w:sz w:val="36"/>
        </w:rPr>
        <w:t>（共计50分）</w:t>
      </w:r>
    </w:p>
    <w:p>
      <w:pPr>
        <w:snapToGrid w:val="0"/>
        <w:spacing w:line="360" w:lineRule="auto"/>
        <w:ind w:firstLine="640" w:firstLineChars="200"/>
        <w:jc w:val="left"/>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1.各类活动（10分）：学校结合上级教育部门下发的活动通知精神，统一安排的“新教育”实验活动（含评优树先），依据活动效果</w:t>
      </w:r>
      <w:r>
        <w:rPr>
          <w:rFonts w:hint="eastAsia" w:ascii="宋体" w:hAnsi="宋体" w:cs="宋体"/>
          <w:color w:val="000000" w:themeColor="text1"/>
          <w:kern w:val="0"/>
          <w:sz w:val="32"/>
          <w14:textFill>
            <w14:solidFill>
              <w14:schemeClr w14:val="tx1"/>
            </w14:solidFill>
          </w14:textFill>
        </w:rPr>
        <w:t>评出一、二、三等奖，</w:t>
      </w:r>
      <w:r>
        <w:rPr>
          <w:rFonts w:hint="eastAsia" w:ascii="宋体" w:hAnsi="宋体" w:cs="宋体"/>
          <w:color w:val="000000" w:themeColor="text1"/>
          <w:sz w:val="32"/>
          <w14:textFill>
            <w14:solidFill>
              <w14:schemeClr w14:val="tx1"/>
            </w14:solidFill>
          </w14:textFill>
        </w:rPr>
        <w:t>一等奖10分，二等奖8分，三等奖5分。</w:t>
      </w:r>
    </w:p>
    <w:p>
      <w:pPr>
        <w:snapToGrid w:val="0"/>
        <w:spacing w:line="360" w:lineRule="auto"/>
        <w:ind w:firstLine="640" w:firstLineChars="200"/>
        <w:jc w:val="left"/>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2.自主创新（10分）：依据新教育的十大行动自主开展活动，根据影响力大小，经学校验收后并推广，分别计10分、8分。</w:t>
      </w:r>
    </w:p>
    <w:p>
      <w:pPr>
        <w:snapToGrid w:val="0"/>
        <w:spacing w:line="360" w:lineRule="auto"/>
        <w:ind w:firstLine="640" w:firstLineChars="200"/>
        <w:jc w:val="left"/>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3.资料积累</w:t>
      </w:r>
      <w:r>
        <w:rPr>
          <w:rFonts w:hint="eastAsia" w:ascii="宋体" w:hAnsi="宋体" w:cs="宋体"/>
          <w:b/>
          <w:bCs/>
          <w:color w:val="auto"/>
          <w:sz w:val="32"/>
          <w:u w:val="single"/>
        </w:rPr>
        <w:t>（8分）</w:t>
      </w:r>
      <w:r>
        <w:rPr>
          <w:rFonts w:hint="eastAsia" w:ascii="宋体" w:hAnsi="宋体" w:cs="宋体"/>
          <w:color w:val="000000" w:themeColor="text1"/>
          <w:sz w:val="32"/>
          <w14:textFill>
            <w14:solidFill>
              <w14:schemeClr w14:val="tx1"/>
            </w14:solidFill>
          </w14:textFill>
        </w:rPr>
        <w:t>：依据新教育的十大行动自主开展活动，每学期至少上交一项十大行动的整套材料,根据材料质量，分别计5分、3分，满分</w:t>
      </w:r>
      <w:r>
        <w:rPr>
          <w:rFonts w:hint="eastAsia" w:ascii="宋体" w:hAnsi="宋体" w:cs="宋体"/>
          <w:b/>
          <w:bCs/>
          <w:color w:val="auto"/>
          <w:sz w:val="32"/>
          <w:u w:val="single"/>
        </w:rPr>
        <w:t>8分</w:t>
      </w:r>
      <w:r>
        <w:rPr>
          <w:rFonts w:hint="eastAsia" w:ascii="宋体" w:hAnsi="宋体" w:cs="宋体"/>
          <w:color w:val="000000" w:themeColor="text1"/>
          <w:sz w:val="32"/>
          <w14:textFill>
            <w14:solidFill>
              <w14:schemeClr w14:val="tx1"/>
            </w14:solidFill>
          </w14:textFill>
        </w:rPr>
        <w:t>，此项不交者不得分。</w:t>
      </w:r>
    </w:p>
    <w:p>
      <w:pPr>
        <w:snapToGrid w:val="0"/>
        <w:spacing w:line="360" w:lineRule="auto"/>
        <w:ind w:firstLine="640" w:firstLineChars="200"/>
        <w:jc w:val="left"/>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4.平台资料（10分）：在新教育APP上传教育叙事、心得体会、组织各类活动的相关信息等，一篇0.5分，最高10分，随时截屏保存并打印，交学科主任处。</w:t>
      </w:r>
    </w:p>
    <w:p>
      <w:pPr>
        <w:snapToGrid w:val="0"/>
        <w:spacing w:line="360" w:lineRule="auto"/>
        <w:ind w:firstLine="640" w:firstLineChars="200"/>
        <w:jc w:val="left"/>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5.新教育实验小课题研究</w:t>
      </w:r>
      <w:r>
        <w:rPr>
          <w:rFonts w:hint="eastAsia" w:ascii="宋体" w:hAnsi="宋体" w:cs="宋体"/>
          <w:color w:val="auto"/>
          <w:sz w:val="32"/>
          <w:u w:val="single"/>
        </w:rPr>
        <w:t>（12分）</w:t>
      </w:r>
      <w:r>
        <w:rPr>
          <w:rFonts w:hint="eastAsia" w:ascii="宋体" w:hAnsi="宋体" w:cs="宋体"/>
          <w:color w:val="000000" w:themeColor="text1"/>
          <w:sz w:val="32"/>
          <w14:textFill>
            <w14:solidFill>
              <w14:schemeClr w14:val="tx1"/>
            </w14:solidFill>
          </w14:textFill>
        </w:rPr>
        <w:t>：新教育实验课题根据原教科研课题量化细则相应计分后。</w:t>
      </w:r>
    </w:p>
    <w:p>
      <w:pPr>
        <w:snapToGrid w:val="0"/>
        <w:spacing w:line="360" w:lineRule="auto"/>
        <w:ind w:firstLine="640" w:firstLineChars="200"/>
        <w:jc w:val="left"/>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备注：各项量化项目若超出相应项目的最高分，权重后记分，五项得分合计后，纳入千分制量化。</w:t>
      </w:r>
    </w:p>
    <w:p>
      <w:pPr>
        <w:snapToGrid w:val="0"/>
        <w:spacing w:line="360" w:lineRule="auto"/>
        <w:ind w:firstLine="640" w:firstLineChars="200"/>
        <w:jc w:val="left"/>
        <w:rPr>
          <w:rFonts w:ascii="宋体" w:hAnsi="宋体" w:cs="宋体"/>
          <w:color w:val="000000" w:themeColor="text1"/>
          <w:sz w:val="32"/>
          <w14:textFill>
            <w14:solidFill>
              <w14:schemeClr w14:val="tx1"/>
            </w14:solidFill>
          </w14:textFill>
        </w:rPr>
      </w:pPr>
    </w:p>
    <w:p>
      <w:pPr>
        <w:snapToGrid w:val="0"/>
        <w:spacing w:line="360" w:lineRule="auto"/>
        <w:ind w:firstLine="640" w:firstLineChars="200"/>
        <w:jc w:val="left"/>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 xml:space="preserve">                                 </w:t>
      </w:r>
    </w:p>
    <w:p>
      <w:pPr>
        <w:spacing w:line="360" w:lineRule="auto"/>
        <w:ind w:firstLine="562" w:firstLineChars="200"/>
        <w:rPr>
          <w:rFonts w:hint="eastAsia" w:asciiTheme="minorEastAsia" w:hAnsiTheme="minorEastAsia" w:eastAsiaTheme="minorEastAsia"/>
          <w:b/>
          <w:sz w:val="28"/>
          <w:szCs w:val="28"/>
        </w:rPr>
      </w:pPr>
    </w:p>
    <w:p>
      <w:pPr>
        <w:jc w:val="center"/>
        <w:rPr>
          <w:rFonts w:hint="eastAsia" w:ascii="黑体" w:hAnsi="宋体" w:eastAsia="黑体"/>
          <w:b/>
          <w:sz w:val="44"/>
          <w:szCs w:val="44"/>
        </w:rPr>
      </w:pPr>
      <w:r>
        <w:rPr>
          <w:rFonts w:hint="eastAsia" w:ascii="黑体" w:hAnsi="宋体" w:eastAsia="黑体"/>
          <w:b/>
          <w:sz w:val="44"/>
          <w:szCs w:val="44"/>
        </w:rPr>
        <w:t>光明路小学教研工作制度</w:t>
      </w:r>
    </w:p>
    <w:p>
      <w:pPr>
        <w:spacing w:line="600" w:lineRule="exact"/>
        <w:ind w:firstLine="560" w:firstLineChars="200"/>
        <w:rPr>
          <w:rFonts w:hint="eastAsia" w:ascii="宋体" w:hAnsi="宋体"/>
          <w:sz w:val="24"/>
        </w:rPr>
      </w:pPr>
      <w:r>
        <w:rPr>
          <w:rFonts w:hint="eastAsia" w:ascii="宋体" w:hAnsi="宋体"/>
          <w:sz w:val="28"/>
          <w:szCs w:val="28"/>
        </w:rPr>
        <w:t>为提高教研工作的质量和水平，提高教师的理论水平和业务能力，以课堂改革为突破口，以提高教育教学质量为中心，全面实施素质教育，把我校教研工作提升到一个新水平，特制定本制度</w:t>
      </w:r>
      <w:r>
        <w:rPr>
          <w:rFonts w:hint="eastAsia" w:ascii="宋体" w:hAnsi="宋体"/>
          <w:sz w:val="24"/>
        </w:rPr>
        <w:t>。</w:t>
      </w:r>
    </w:p>
    <w:p>
      <w:pPr>
        <w:spacing w:line="600" w:lineRule="exact"/>
        <w:ind w:firstLine="560" w:firstLineChars="200"/>
        <w:rPr>
          <w:rFonts w:hint="eastAsia" w:ascii="宋体" w:hAnsi="宋体"/>
          <w:sz w:val="28"/>
          <w:szCs w:val="28"/>
        </w:rPr>
      </w:pPr>
      <w:r>
        <w:rPr>
          <w:rFonts w:hint="eastAsia" w:ascii="宋体" w:hAnsi="宋体"/>
          <w:sz w:val="28"/>
          <w:szCs w:val="28"/>
        </w:rPr>
        <w:t>1.学期初须制订好教研计划，学期末必须有教研工作总结，要注意教研工作资料的保存和整理。</w:t>
      </w:r>
    </w:p>
    <w:p>
      <w:pPr>
        <w:spacing w:line="600" w:lineRule="exact"/>
        <w:ind w:firstLine="560" w:firstLineChars="200"/>
        <w:rPr>
          <w:rFonts w:hint="eastAsia" w:ascii="宋体" w:hAnsi="宋体"/>
          <w:sz w:val="28"/>
          <w:szCs w:val="28"/>
        </w:rPr>
      </w:pPr>
      <w:r>
        <w:rPr>
          <w:rFonts w:hint="eastAsia" w:ascii="宋体" w:hAnsi="宋体"/>
          <w:sz w:val="28"/>
          <w:szCs w:val="28"/>
        </w:rPr>
        <w:t>2.参加学校教研活动实行签到制。对教师参加活动的情况（如迟到、早退、无故缺席或者经常请假）和对教师上缴各类材料（教学计划、备课、十项指标、学生作业、参赛材料等）的情况（如迟交、不交或应付了事等等）进行及时、如实的记录，并把记录情况做为优秀教研组评选的条件之一。</w:t>
      </w:r>
    </w:p>
    <w:p>
      <w:pPr>
        <w:spacing w:line="600" w:lineRule="exact"/>
        <w:ind w:firstLine="560" w:firstLineChars="200"/>
        <w:rPr>
          <w:rFonts w:ascii="宋体" w:hAnsi="宋体"/>
          <w:sz w:val="28"/>
          <w:szCs w:val="28"/>
        </w:rPr>
      </w:pPr>
      <w:r>
        <w:rPr>
          <w:rFonts w:hint="eastAsia" w:ascii="宋体" w:hAnsi="宋体"/>
          <w:sz w:val="28"/>
          <w:szCs w:val="28"/>
        </w:rPr>
        <w:t>3.坚持开展集体教研制。每周三下午学科教研，由教研组长主持活动，中心发言人具体负责业务研讨，中心发言人须提前一周设计好本单元的课程纲要并到教导处注册，提出文本发给同组每位教师，以便进行二次备课。周三研讨时，组内成员每人都要把自己的二次备课思路展现出来共同研讨，把研讨结果记在文本上，形成第三次备课。教研活动时要做到“四落实”：落实时间，活动时不得迟到、拖沓，要准时进行，一般情况不得在集体备课时请假；落实计划，备课组要制定活动计划，安排好每一次活动内容；落实活动内容，深入研讨本册教材典型课例或单元重难点，进行说、讲、评、研，利用教师的差异资源，让理念、经验、智慧共享，让教师知道某一类教材“该怎么备”、“该怎样教”、“为什么这样教”，教材中比较疑难的习题“该怎样解化”，“有几种解化方法”等，并举一反三进行研讨，实现教学策略、教学智慧共享。</w:t>
      </w:r>
      <w:r>
        <w:rPr>
          <w:rFonts w:ascii="宋体" w:hAnsi="宋体"/>
          <w:sz w:val="28"/>
          <w:szCs w:val="28"/>
        </w:rPr>
        <w:t xml:space="preserve"> </w:t>
      </w:r>
    </w:p>
    <w:p>
      <w:pPr>
        <w:spacing w:line="600" w:lineRule="exact"/>
        <w:ind w:firstLine="560" w:firstLineChars="200"/>
        <w:rPr>
          <w:rFonts w:hint="eastAsia" w:ascii="宋体" w:hAnsi="宋体"/>
          <w:sz w:val="28"/>
          <w:szCs w:val="28"/>
        </w:rPr>
      </w:pPr>
      <w:r>
        <w:rPr>
          <w:rFonts w:hint="eastAsia" w:ascii="宋体" w:hAnsi="宋体"/>
          <w:sz w:val="28"/>
          <w:szCs w:val="28"/>
        </w:rPr>
        <w:t>4.加强教研活动的领导。学校领导要分工参加各年级各科目的教研活动，注意了解教师钻研教材教法的情况。</w:t>
      </w:r>
    </w:p>
    <w:p>
      <w:pPr>
        <w:spacing w:line="600" w:lineRule="exact"/>
        <w:ind w:firstLine="560" w:firstLineChars="200"/>
        <w:rPr>
          <w:rFonts w:hint="eastAsia" w:ascii="宋体" w:hAnsi="宋体"/>
          <w:sz w:val="28"/>
          <w:szCs w:val="28"/>
        </w:rPr>
      </w:pPr>
      <w:r>
        <w:rPr>
          <w:rFonts w:hint="eastAsia" w:ascii="宋体" w:hAnsi="宋体"/>
          <w:sz w:val="28"/>
          <w:szCs w:val="28"/>
        </w:rPr>
        <w:t>5.加强教研活动的检查。教导处每周要对照教研活动的时间、地点检查各备课组集体教研的情况，检查内容包括是否按时进行集体教研，是否有教师缺席，是否按内容程序开展活动等，教导处要及时记录，及时评估，奖优罚劣。</w:t>
      </w:r>
    </w:p>
    <w:p>
      <w:pPr>
        <w:spacing w:line="600" w:lineRule="exact"/>
        <w:ind w:firstLine="560" w:firstLineChars="200"/>
        <w:rPr>
          <w:rFonts w:hint="eastAsia" w:ascii="宋体" w:hAnsi="宋体"/>
          <w:sz w:val="28"/>
          <w:szCs w:val="28"/>
        </w:rPr>
      </w:pPr>
      <w:r>
        <w:rPr>
          <w:rFonts w:hint="eastAsia" w:ascii="宋体" w:hAnsi="宋体"/>
          <w:sz w:val="28"/>
          <w:szCs w:val="28"/>
        </w:rPr>
        <w:t>6.教研组要有教改实验项目（或研究专题），并具体组织和领导好其实施和总结推广工作。要坚持搞好新课程背景下的课题研究，注意把研究和应用紧密结合起来，使研究成果在实践中应用，推动教学改革，提高教学质量。</w:t>
      </w:r>
    </w:p>
    <w:p>
      <w:pPr>
        <w:spacing w:line="600" w:lineRule="exact"/>
        <w:ind w:firstLine="560" w:firstLineChars="200"/>
        <w:rPr>
          <w:rFonts w:hint="eastAsia" w:ascii="宋体" w:hAnsi="宋体"/>
          <w:sz w:val="28"/>
          <w:szCs w:val="28"/>
        </w:rPr>
      </w:pPr>
      <w:r>
        <w:rPr>
          <w:rFonts w:hint="eastAsia" w:ascii="宋体" w:hAnsi="宋体"/>
          <w:sz w:val="28"/>
          <w:szCs w:val="28"/>
        </w:rPr>
        <w:t>7.教研组长要有计划地在本组内开展相互听课、相互评课的活动，通过听课和以教育理论为依据的严格评课，促使本组教师不断改革课堂教学，不断提高课堂教学质量。</w:t>
      </w:r>
    </w:p>
    <w:p>
      <w:pPr>
        <w:spacing w:line="600" w:lineRule="exact"/>
        <w:ind w:firstLine="560" w:firstLineChars="200"/>
        <w:rPr>
          <w:rFonts w:hint="eastAsia" w:ascii="宋体" w:hAnsi="宋体"/>
          <w:sz w:val="28"/>
          <w:szCs w:val="28"/>
        </w:rPr>
      </w:pPr>
      <w:r>
        <w:rPr>
          <w:rFonts w:hint="eastAsia" w:ascii="宋体" w:hAnsi="宋体"/>
          <w:sz w:val="28"/>
          <w:szCs w:val="28"/>
        </w:rPr>
        <w:t>8.教研组应具体组织和领导本学科课外活动（或兴趣小组活动等），组织辅导师生参加教育行政部门组织的各级各类竞赛活动。</w:t>
      </w:r>
    </w:p>
    <w:p>
      <w:pPr>
        <w:spacing w:line="600" w:lineRule="exact"/>
        <w:ind w:firstLine="560" w:firstLineChars="200"/>
        <w:rPr>
          <w:rFonts w:hint="eastAsia" w:ascii="宋体" w:hAnsi="宋体"/>
          <w:sz w:val="28"/>
          <w:szCs w:val="28"/>
        </w:rPr>
      </w:pPr>
      <w:r>
        <w:rPr>
          <w:rFonts w:hint="eastAsia" w:ascii="宋体" w:hAnsi="宋体"/>
          <w:sz w:val="28"/>
          <w:szCs w:val="28"/>
        </w:rPr>
        <w:t>9.教研组要开展对目标检测、评估的方法和手段的研究；要严格控制阶段性检测的次数，要认真做好检测的命题；评阅和质量分析工作。</w:t>
      </w:r>
    </w:p>
    <w:p>
      <w:pPr>
        <w:spacing w:line="600" w:lineRule="exact"/>
        <w:ind w:firstLine="560" w:firstLineChars="200"/>
        <w:rPr>
          <w:rFonts w:hint="eastAsia" w:ascii="宋体" w:hAnsi="宋体"/>
          <w:sz w:val="28"/>
          <w:szCs w:val="28"/>
        </w:rPr>
      </w:pPr>
      <w:r>
        <w:rPr>
          <w:rFonts w:hint="eastAsia" w:ascii="宋体" w:hAnsi="宋体"/>
          <w:sz w:val="28"/>
          <w:szCs w:val="28"/>
        </w:rPr>
        <w:t>10.学期结束时，教研组要把本学期在活动中产生的各种资料交教导处，提倡和支持教师及时总结自己在教学实践中的点滴经验。</w:t>
      </w:r>
    </w:p>
    <w:p>
      <w:pPr>
        <w:spacing w:line="600" w:lineRule="exact"/>
        <w:ind w:firstLine="4200" w:firstLineChars="1500"/>
        <w:rPr>
          <w:rFonts w:hint="eastAsia" w:ascii="宋体" w:hAnsi="宋体"/>
          <w:sz w:val="28"/>
          <w:szCs w:val="28"/>
        </w:rPr>
      </w:pPr>
      <w:r>
        <w:rPr>
          <w:rFonts w:hint="eastAsia" w:ascii="宋体" w:hAnsi="宋体"/>
          <w:sz w:val="28"/>
          <w:szCs w:val="28"/>
        </w:rPr>
        <w:t>枣庄市市中区光明路小学</w:t>
      </w:r>
    </w:p>
    <w:p>
      <w:pPr>
        <w:spacing w:line="600" w:lineRule="exact"/>
        <w:ind w:firstLine="4620" w:firstLineChars="1650"/>
        <w:rPr>
          <w:rFonts w:hint="eastAsia" w:ascii="宋体" w:hAnsi="宋体"/>
          <w:sz w:val="28"/>
          <w:szCs w:val="28"/>
        </w:rPr>
      </w:pPr>
      <w:r>
        <w:rPr>
          <w:rFonts w:hint="eastAsia" w:ascii="宋体" w:hAnsi="宋体"/>
          <w:sz w:val="28"/>
          <w:szCs w:val="28"/>
        </w:rPr>
        <w:t>2020年5月26日</w:t>
      </w:r>
    </w:p>
    <w:p>
      <w:pPr>
        <w:ind w:left="2187" w:leftChars="200" w:hanging="1767" w:hangingChars="400"/>
        <w:jc w:val="center"/>
        <w:rPr>
          <w:b/>
          <w:sz w:val="44"/>
          <w:szCs w:val="44"/>
        </w:rPr>
      </w:pPr>
      <w:r>
        <w:rPr>
          <w:rFonts w:hint="eastAsia"/>
          <w:b/>
          <w:sz w:val="44"/>
          <w:szCs w:val="44"/>
        </w:rPr>
        <w:t>光明路小学“学习强国”积分考核办法</w:t>
      </w:r>
    </w:p>
    <w:p>
      <w:pPr>
        <w:jc w:val="center"/>
        <w:rPr>
          <w:b/>
          <w:sz w:val="36"/>
          <w:szCs w:val="36"/>
        </w:rPr>
      </w:pPr>
      <w:r>
        <w:rPr>
          <w:rFonts w:hint="eastAsia"/>
          <w:b/>
          <w:sz w:val="36"/>
          <w:szCs w:val="36"/>
        </w:rPr>
        <w:t>（试行）</w:t>
      </w:r>
    </w:p>
    <w:p>
      <w:pPr>
        <w:spacing w:line="560" w:lineRule="exact"/>
        <w:ind w:firstLine="560" w:firstLineChars="200"/>
        <w:rPr>
          <w:sz w:val="28"/>
          <w:szCs w:val="28"/>
        </w:rPr>
      </w:pPr>
      <w:r>
        <w:rPr>
          <w:rFonts w:hint="eastAsia"/>
          <w:sz w:val="28"/>
          <w:szCs w:val="28"/>
        </w:rPr>
        <w:t>为了深入学习宣传贯彻习近平新时代中国特色社会主义思想和党的十九大精神，引导全体教职工用好“学习强国”学习平台，持久激发学习热情，提升学校文化建设的水平，根据我校实际情况，特制定“学习强国”学习积分考核办法：</w:t>
      </w:r>
    </w:p>
    <w:p>
      <w:pPr>
        <w:pStyle w:val="15"/>
        <w:spacing w:line="560" w:lineRule="exact"/>
        <w:ind w:firstLine="643"/>
        <w:rPr>
          <w:b/>
          <w:sz w:val="32"/>
          <w:szCs w:val="32"/>
        </w:rPr>
      </w:pPr>
      <w:r>
        <w:rPr>
          <w:rFonts w:hint="eastAsia"/>
          <w:b/>
          <w:sz w:val="32"/>
          <w:szCs w:val="32"/>
        </w:rPr>
        <w:t xml:space="preserve">一、考核对象 </w:t>
      </w:r>
    </w:p>
    <w:p>
      <w:pPr>
        <w:spacing w:line="560" w:lineRule="exact"/>
        <w:ind w:firstLine="560" w:firstLineChars="200"/>
        <w:rPr>
          <w:sz w:val="28"/>
          <w:szCs w:val="28"/>
        </w:rPr>
      </w:pPr>
      <w:r>
        <w:rPr>
          <w:rFonts w:hint="eastAsia"/>
          <w:sz w:val="28"/>
          <w:szCs w:val="28"/>
        </w:rPr>
        <w:t>已注册“学习强国”且加入到我校学习管理组的在职在编教职工。</w:t>
      </w:r>
    </w:p>
    <w:p>
      <w:pPr>
        <w:pStyle w:val="15"/>
        <w:spacing w:line="560" w:lineRule="exact"/>
        <w:ind w:firstLine="643"/>
        <w:rPr>
          <w:b/>
          <w:sz w:val="32"/>
          <w:szCs w:val="32"/>
        </w:rPr>
      </w:pPr>
      <w:r>
        <w:rPr>
          <w:rFonts w:hint="eastAsia"/>
          <w:b/>
          <w:sz w:val="32"/>
          <w:szCs w:val="32"/>
        </w:rPr>
        <w:t xml:space="preserve">二、考核时间 </w:t>
      </w:r>
    </w:p>
    <w:p>
      <w:pPr>
        <w:spacing w:line="560" w:lineRule="exact"/>
        <w:ind w:firstLine="560" w:firstLineChars="200"/>
        <w:rPr>
          <w:sz w:val="28"/>
          <w:szCs w:val="28"/>
        </w:rPr>
      </w:pPr>
      <w:r>
        <w:rPr>
          <w:rFonts w:hint="eastAsia"/>
          <w:sz w:val="28"/>
          <w:szCs w:val="28"/>
        </w:rPr>
        <w:t>每学期期末量化一次，学期中不定期进行学习成绩公示。</w:t>
      </w:r>
    </w:p>
    <w:p>
      <w:pPr>
        <w:spacing w:line="560" w:lineRule="exact"/>
        <w:ind w:firstLine="643" w:firstLineChars="200"/>
        <w:rPr>
          <w:b/>
          <w:sz w:val="32"/>
          <w:szCs w:val="32"/>
        </w:rPr>
      </w:pPr>
      <w:r>
        <w:rPr>
          <w:rFonts w:hint="eastAsia"/>
          <w:b/>
          <w:sz w:val="32"/>
          <w:szCs w:val="32"/>
        </w:rPr>
        <w:t xml:space="preserve">三、考核依据 </w:t>
      </w:r>
    </w:p>
    <w:p>
      <w:pPr>
        <w:pStyle w:val="15"/>
        <w:spacing w:line="560" w:lineRule="exact"/>
        <w:ind w:firstLine="560"/>
        <w:rPr>
          <w:sz w:val="28"/>
          <w:szCs w:val="28"/>
        </w:rPr>
      </w:pPr>
      <w:r>
        <w:rPr>
          <w:rFonts w:hint="eastAsia"/>
          <w:sz w:val="28"/>
          <w:szCs w:val="28"/>
        </w:rPr>
        <w:t>1. 2019---2020学年度第二学期考核办法：2020年2月29日之前学习成绩占40%，2020年3月1日----6月30日学习成绩占60%。权重积分（10分）。</w:t>
      </w:r>
    </w:p>
    <w:p>
      <w:pPr>
        <w:ind w:firstLine="560" w:firstLineChars="200"/>
        <w:rPr>
          <w:sz w:val="28"/>
          <w:szCs w:val="28"/>
        </w:rPr>
      </w:pPr>
      <w:r>
        <w:rPr>
          <w:rFonts w:hint="eastAsia"/>
          <w:sz w:val="28"/>
          <w:szCs w:val="28"/>
        </w:rPr>
        <w:t>2.自2020年7月1日起，一学期统计一次（末次积分减去首次积分），权重计分（10分）。</w:t>
      </w:r>
    </w:p>
    <w:p>
      <w:pPr>
        <w:ind w:firstLine="600" w:firstLineChars="200"/>
        <w:rPr>
          <w:sz w:val="30"/>
          <w:szCs w:val="30"/>
        </w:rPr>
      </w:pPr>
      <w:r>
        <w:rPr>
          <w:rFonts w:hint="eastAsia"/>
          <w:sz w:val="30"/>
          <w:szCs w:val="30"/>
        </w:rPr>
        <w:t>本人得分</w:t>
      </w:r>
      <w:r>
        <w:rPr>
          <w:rFonts w:hint="eastAsia" w:asciiTheme="minorEastAsia" w:hAnsiTheme="minorEastAsia"/>
          <w:sz w:val="30"/>
          <w:szCs w:val="30"/>
        </w:rPr>
        <w:t>÷</w:t>
      </w:r>
      <w:r>
        <w:rPr>
          <w:rFonts w:hint="eastAsia"/>
          <w:sz w:val="30"/>
          <w:szCs w:val="30"/>
        </w:rPr>
        <w:t>最高分</w:t>
      </w:r>
      <w:r>
        <w:rPr>
          <w:rFonts w:hint="eastAsia" w:asciiTheme="minorEastAsia" w:hAnsiTheme="minorEastAsia"/>
          <w:sz w:val="30"/>
          <w:szCs w:val="30"/>
        </w:rPr>
        <w:t>×</w:t>
      </w:r>
      <w:r>
        <w:rPr>
          <w:rFonts w:hint="eastAsia"/>
          <w:sz w:val="30"/>
          <w:szCs w:val="30"/>
        </w:rPr>
        <w:t>10=实得分</w:t>
      </w:r>
    </w:p>
    <w:p>
      <w:pPr>
        <w:spacing w:line="560" w:lineRule="exact"/>
        <w:ind w:firstLine="643" w:firstLineChars="200"/>
        <w:rPr>
          <w:b/>
          <w:sz w:val="32"/>
          <w:szCs w:val="32"/>
        </w:rPr>
      </w:pPr>
      <w:r>
        <w:rPr>
          <w:rFonts w:hint="eastAsia"/>
          <w:b/>
          <w:sz w:val="32"/>
          <w:szCs w:val="32"/>
        </w:rPr>
        <w:t>四、考核应用</w:t>
      </w:r>
    </w:p>
    <w:p>
      <w:pPr>
        <w:spacing w:line="560" w:lineRule="exact"/>
        <w:ind w:firstLine="560" w:firstLineChars="200"/>
        <w:rPr>
          <w:sz w:val="28"/>
          <w:szCs w:val="28"/>
        </w:rPr>
      </w:pPr>
      <w:r>
        <w:rPr>
          <w:rFonts w:hint="eastAsia"/>
          <w:sz w:val="28"/>
          <w:szCs w:val="28"/>
        </w:rPr>
        <w:t>1. 此项得分将作为学期末教师千分制量化中工作纪律中（政治学习量化10分）。</w:t>
      </w:r>
    </w:p>
    <w:p>
      <w:pPr>
        <w:spacing w:line="560" w:lineRule="exact"/>
        <w:ind w:firstLine="560" w:firstLineChars="200"/>
        <w:rPr>
          <w:sz w:val="28"/>
          <w:szCs w:val="28"/>
        </w:rPr>
      </w:pPr>
      <w:r>
        <w:rPr>
          <w:rFonts w:hint="eastAsia"/>
          <w:sz w:val="28"/>
          <w:szCs w:val="28"/>
        </w:rPr>
        <w:t>2. 本考核办法自公布之日起执行。</w:t>
      </w:r>
    </w:p>
    <w:p>
      <w:pPr>
        <w:spacing w:line="560" w:lineRule="exact"/>
        <w:ind w:left="880" w:leftChars="419" w:right="560" w:firstLine="5040" w:firstLineChars="1800"/>
        <w:rPr>
          <w:sz w:val="28"/>
          <w:szCs w:val="28"/>
        </w:rPr>
      </w:pPr>
      <w:r>
        <w:rPr>
          <w:rFonts w:hint="eastAsia"/>
          <w:sz w:val="28"/>
          <w:szCs w:val="28"/>
        </w:rPr>
        <w:t>光明路小学</w:t>
      </w:r>
    </w:p>
    <w:p>
      <w:pPr>
        <w:spacing w:line="560" w:lineRule="exact"/>
        <w:ind w:left="880" w:firstLine="280" w:firstLineChars="100"/>
        <w:rPr>
          <w:sz w:val="28"/>
          <w:szCs w:val="28"/>
        </w:rPr>
      </w:pPr>
      <w:r>
        <w:rPr>
          <w:rFonts w:hint="eastAsia"/>
          <w:sz w:val="28"/>
          <w:szCs w:val="28"/>
        </w:rPr>
        <w:t xml:space="preserve">                                2020年2月29日</w:t>
      </w:r>
    </w:p>
    <w:p>
      <w:pPr>
        <w:rPr>
          <w:sz w:val="30"/>
          <w:szCs w:val="30"/>
        </w:rPr>
      </w:pPr>
    </w:p>
    <w:p>
      <w:pPr>
        <w:jc w:val="center"/>
        <w:rPr>
          <w:rFonts w:ascii="黑体" w:hAnsi="黑体" w:eastAsia="黑体"/>
          <w:b/>
          <w:sz w:val="44"/>
          <w:szCs w:val="44"/>
        </w:rPr>
      </w:pPr>
      <w:r>
        <w:rPr>
          <w:rFonts w:hint="eastAsia" w:ascii="黑体" w:hAnsi="黑体" w:eastAsia="黑体"/>
          <w:b/>
          <w:sz w:val="44"/>
          <w:szCs w:val="44"/>
        </w:rPr>
        <w:t>光明路小学关于教师外派监考实施办法</w:t>
      </w:r>
    </w:p>
    <w:p>
      <w:pPr>
        <w:jc w:val="center"/>
        <w:rPr>
          <w:b/>
          <w:sz w:val="28"/>
          <w:szCs w:val="28"/>
        </w:rPr>
      </w:pPr>
      <w:r>
        <w:rPr>
          <w:rFonts w:hint="eastAsia"/>
          <w:b/>
          <w:sz w:val="28"/>
          <w:szCs w:val="28"/>
        </w:rPr>
        <w:t>（2020.6.20修改）</w:t>
      </w:r>
    </w:p>
    <w:p>
      <w:pPr>
        <w:spacing w:line="500" w:lineRule="exact"/>
        <w:ind w:firstLine="560" w:firstLineChars="200"/>
        <w:rPr>
          <w:sz w:val="28"/>
          <w:szCs w:val="28"/>
        </w:rPr>
      </w:pPr>
      <w:r>
        <w:rPr>
          <w:rFonts w:hint="eastAsia"/>
          <w:sz w:val="28"/>
          <w:szCs w:val="28"/>
        </w:rPr>
        <w:t>为进一步强化外派监考工作，圆满完成上级教育部门交给的监考任务，树立我校良好的形象，特制订如下外派监考实施办法：</w:t>
      </w:r>
    </w:p>
    <w:p>
      <w:pPr>
        <w:spacing w:line="500" w:lineRule="exact"/>
        <w:ind w:firstLine="560" w:firstLineChars="200"/>
        <w:rPr>
          <w:sz w:val="28"/>
          <w:szCs w:val="28"/>
        </w:rPr>
      </w:pPr>
      <w:r>
        <w:rPr>
          <w:rFonts w:hint="eastAsia"/>
          <w:sz w:val="28"/>
          <w:szCs w:val="28"/>
        </w:rPr>
        <w:t>1.每一名教职工都应树立大局意识，政治意识、责任意识，根据上级部门的监考需要，服从学校的外派监考安排，愉快接受监考任务，并自觉学习监考业务知识，确保在监考工作中不出差错。</w:t>
      </w:r>
    </w:p>
    <w:p>
      <w:pPr>
        <w:spacing w:line="500" w:lineRule="exact"/>
        <w:ind w:firstLine="560" w:firstLineChars="200"/>
        <w:rPr>
          <w:sz w:val="28"/>
          <w:szCs w:val="28"/>
        </w:rPr>
      </w:pPr>
      <w:r>
        <w:rPr>
          <w:rFonts w:hint="eastAsia"/>
          <w:sz w:val="28"/>
          <w:szCs w:val="28"/>
        </w:rPr>
        <w:t>2.</w:t>
      </w:r>
      <w:r>
        <w:rPr>
          <w:rFonts w:hint="eastAsia"/>
          <w:b/>
          <w:color w:val="auto"/>
          <w:sz w:val="28"/>
          <w:szCs w:val="28"/>
          <w:u w:val="single"/>
        </w:rPr>
        <w:t>每次监考以考试任务类别进行排序（以姓氏音序排序）</w:t>
      </w:r>
      <w:r>
        <w:rPr>
          <w:rFonts w:hint="eastAsia"/>
          <w:sz w:val="28"/>
          <w:szCs w:val="28"/>
        </w:rPr>
        <w:t>，原则上从临近退休两年（以身份证年龄为准）教师中轮流选派（上级部门规定年龄除外）。</w:t>
      </w:r>
    </w:p>
    <w:p>
      <w:pPr>
        <w:spacing w:line="500" w:lineRule="exact"/>
        <w:ind w:firstLine="560" w:firstLineChars="200"/>
        <w:rPr>
          <w:sz w:val="28"/>
          <w:szCs w:val="28"/>
        </w:rPr>
      </w:pPr>
      <w:r>
        <w:rPr>
          <w:rFonts w:hint="eastAsia"/>
          <w:sz w:val="28"/>
          <w:szCs w:val="28"/>
        </w:rPr>
        <w:t>3.因特殊情况不能参加，由本人自行调换（需学校同意），调换后报告学校，上报区招办后一律不得调换。而不自行调换，不履行请假手续的老师，</w:t>
      </w:r>
      <w:r>
        <w:rPr>
          <w:rFonts w:hint="eastAsia"/>
          <w:b/>
          <w:color w:val="auto"/>
          <w:sz w:val="28"/>
          <w:szCs w:val="28"/>
          <w:u w:val="single"/>
        </w:rPr>
        <w:t>一次扣工作纪律量化（过程考核5分），</w:t>
      </w:r>
      <w:r>
        <w:rPr>
          <w:rFonts w:hint="eastAsia"/>
          <w:sz w:val="28"/>
          <w:szCs w:val="28"/>
        </w:rPr>
        <w:t>当年师德考核不能定为优秀，并取消当年一切评优资格。</w:t>
      </w:r>
    </w:p>
    <w:p>
      <w:pPr>
        <w:spacing w:line="500" w:lineRule="exact"/>
        <w:ind w:firstLine="560" w:firstLineChars="200"/>
        <w:rPr>
          <w:sz w:val="28"/>
          <w:szCs w:val="28"/>
        </w:rPr>
      </w:pPr>
      <w:r>
        <w:rPr>
          <w:rFonts w:hint="eastAsia"/>
          <w:sz w:val="28"/>
          <w:szCs w:val="28"/>
        </w:rPr>
        <w:t>4.有以下情况之一者，学校不安排监考。有大病医保证、产假、哺乳期内、怀孕者、城乡交流的、因公出差的、如因病不能参加的（需出示县级以上病假条）、当年有直系亲属参加考试的。</w:t>
      </w:r>
    </w:p>
    <w:p>
      <w:pPr>
        <w:spacing w:line="500" w:lineRule="exact"/>
        <w:ind w:firstLine="548" w:firstLineChars="196"/>
        <w:rPr>
          <w:sz w:val="28"/>
          <w:szCs w:val="28"/>
        </w:rPr>
      </w:pPr>
      <w:r>
        <w:rPr>
          <w:rFonts w:hint="eastAsia"/>
          <w:sz w:val="28"/>
          <w:szCs w:val="28"/>
        </w:rPr>
        <w:t>5.监考员的工作情况表现由所在考点巡考和市派检查员进行考核，考评结果将作为教师年度考核、评选优秀教师、教师职务评审、调职晋级的重要依据之一。</w:t>
      </w:r>
    </w:p>
    <w:p>
      <w:pPr>
        <w:spacing w:line="500" w:lineRule="exact"/>
        <w:ind w:firstLine="548" w:firstLineChars="196"/>
        <w:rPr>
          <w:sz w:val="28"/>
          <w:szCs w:val="28"/>
        </w:rPr>
      </w:pPr>
      <w:r>
        <w:rPr>
          <w:rFonts w:hint="eastAsia"/>
          <w:sz w:val="28"/>
          <w:szCs w:val="28"/>
        </w:rPr>
        <w:t>6.在监考工作中不认真履职，不规范操作，出现重大失误和差错，造成严重后果的将按有关规定严肃处理。</w:t>
      </w:r>
    </w:p>
    <w:p>
      <w:pPr>
        <w:spacing w:line="500" w:lineRule="exact"/>
        <w:ind w:firstLine="560" w:firstLineChars="200"/>
        <w:rPr>
          <w:sz w:val="28"/>
          <w:szCs w:val="28"/>
        </w:rPr>
      </w:pPr>
      <w:r>
        <w:rPr>
          <w:rFonts w:hint="eastAsia"/>
          <w:sz w:val="28"/>
          <w:szCs w:val="28"/>
        </w:rPr>
        <w:t>7.被选派外出监考的教师自接到选派通知到考试结束要保证通讯畅通。</w:t>
      </w:r>
    </w:p>
    <w:p>
      <w:pPr>
        <w:spacing w:line="500" w:lineRule="exact"/>
        <w:ind w:firstLine="560" w:firstLineChars="200"/>
        <w:rPr>
          <w:sz w:val="28"/>
          <w:szCs w:val="28"/>
        </w:rPr>
      </w:pPr>
      <w:r>
        <w:rPr>
          <w:rFonts w:hint="eastAsia"/>
          <w:sz w:val="28"/>
          <w:szCs w:val="28"/>
        </w:rPr>
        <w:t>8.外派监考的老师要认真学习有关政策规定，熟悉考试业务，坚持原则，办事公正，不徇私情，勇于抵制不正之风。</w:t>
      </w:r>
    </w:p>
    <w:p>
      <w:pPr>
        <w:spacing w:line="500" w:lineRule="exact"/>
        <w:ind w:firstLine="5880" w:firstLineChars="2100"/>
        <w:rPr>
          <w:sz w:val="28"/>
          <w:szCs w:val="28"/>
        </w:rPr>
      </w:pPr>
    </w:p>
    <w:p>
      <w:pPr>
        <w:jc w:val="center"/>
        <w:rPr>
          <w:b/>
          <w:sz w:val="44"/>
          <w:szCs w:val="44"/>
        </w:rPr>
      </w:pPr>
      <w:r>
        <w:rPr>
          <w:rFonts w:hint="eastAsia"/>
          <w:b/>
          <w:sz w:val="44"/>
          <w:szCs w:val="44"/>
        </w:rPr>
        <w:t>光明路小学关于教师支教的实施方案</w:t>
      </w:r>
    </w:p>
    <w:p>
      <w:pPr>
        <w:spacing w:line="440" w:lineRule="exact"/>
        <w:ind w:firstLine="560" w:firstLineChars="200"/>
        <w:rPr>
          <w:sz w:val="28"/>
          <w:szCs w:val="28"/>
        </w:rPr>
      </w:pPr>
    </w:p>
    <w:p>
      <w:pPr>
        <w:spacing w:line="500" w:lineRule="exact"/>
        <w:ind w:firstLine="560" w:firstLineChars="200"/>
        <w:rPr>
          <w:sz w:val="28"/>
          <w:szCs w:val="28"/>
        </w:rPr>
      </w:pPr>
      <w:r>
        <w:rPr>
          <w:rFonts w:hint="eastAsia"/>
          <w:sz w:val="28"/>
          <w:szCs w:val="28"/>
        </w:rPr>
        <w:t>为进一步加强教师队伍建设，提高教师专业化发展水平，促进城乡教师合理流动和教育资源的优化配置，推进城乡教育均衡发展，依据《关于推进县域内义务教育学校校长教师交流轮岗的意见》（枣教发[2015]76号），我校结合实际，本着“互学互促，共同提高”的原则，积极动员骨干教师参与互动，充分发挥我校在构建“区域性教育中心”的引领、辐射、带动作用，特制定教师交流轮岗工作实施方案。</w:t>
      </w:r>
    </w:p>
    <w:p>
      <w:pPr>
        <w:spacing w:line="500" w:lineRule="exact"/>
        <w:ind w:firstLine="643" w:firstLineChars="200"/>
        <w:rPr>
          <w:b/>
          <w:sz w:val="32"/>
          <w:szCs w:val="32"/>
        </w:rPr>
      </w:pPr>
      <w:r>
        <w:rPr>
          <w:rFonts w:hint="eastAsia"/>
          <w:b/>
          <w:sz w:val="32"/>
          <w:szCs w:val="32"/>
        </w:rPr>
        <w:t>一、指导思想 </w:t>
      </w:r>
    </w:p>
    <w:p>
      <w:pPr>
        <w:spacing w:line="500" w:lineRule="exact"/>
        <w:ind w:firstLine="560" w:firstLineChars="200"/>
        <w:rPr>
          <w:sz w:val="28"/>
          <w:szCs w:val="28"/>
        </w:rPr>
      </w:pPr>
      <w:r>
        <w:rPr>
          <w:rFonts w:hint="eastAsia"/>
          <w:sz w:val="28"/>
          <w:szCs w:val="28"/>
        </w:rPr>
        <w:t>以贯彻落实党的十九大精神和习近平总书记重要系列讲话精神为指导，以实现义务教育均衡发展、加快实现教育现代化为目标，构建科学、规范、有序的县域内义务教育学校教师交流轮岗机制，促进师资合理配置，优化教师队伍结构，提升教师队伍整体素质，推动学校队伍建设，增强教师队伍活力，为办好人民满意教育提供有力保障。</w:t>
      </w:r>
    </w:p>
    <w:p>
      <w:pPr>
        <w:spacing w:line="500" w:lineRule="exact"/>
        <w:ind w:firstLine="643" w:firstLineChars="200"/>
        <w:rPr>
          <w:sz w:val="32"/>
          <w:szCs w:val="32"/>
        </w:rPr>
      </w:pPr>
      <w:r>
        <w:rPr>
          <w:rFonts w:hint="eastAsia"/>
          <w:b/>
          <w:sz w:val="32"/>
          <w:szCs w:val="32"/>
        </w:rPr>
        <w:t>二、选派人员具备的条件</w:t>
      </w:r>
    </w:p>
    <w:p>
      <w:pPr>
        <w:spacing w:line="500" w:lineRule="exact"/>
        <w:ind w:firstLine="560" w:firstLineChars="200"/>
        <w:rPr>
          <w:sz w:val="28"/>
          <w:szCs w:val="28"/>
        </w:rPr>
      </w:pPr>
      <w:r>
        <w:rPr>
          <w:rFonts w:hint="eastAsia"/>
          <w:sz w:val="28"/>
          <w:szCs w:val="28"/>
        </w:rPr>
        <w:t>（一）全面贯彻国家教育方针，忠诚人民教育事业，遵守《中小学教师职业道德规范》，关爱学生，为人师表。</w:t>
      </w:r>
    </w:p>
    <w:p>
      <w:pPr>
        <w:spacing w:line="500" w:lineRule="exact"/>
        <w:ind w:firstLine="560" w:firstLineChars="200"/>
        <w:rPr>
          <w:sz w:val="28"/>
          <w:szCs w:val="28"/>
        </w:rPr>
      </w:pPr>
      <w:r>
        <w:rPr>
          <w:rFonts w:hint="eastAsia"/>
          <w:sz w:val="28"/>
          <w:szCs w:val="28"/>
        </w:rPr>
        <w:t>（二）具有相应的教师资格，符合《教师法》规定业务条件，能积极主动参与各类继续教育的系列学习，并取得良好的学习效果。</w:t>
      </w:r>
    </w:p>
    <w:p>
      <w:pPr>
        <w:spacing w:line="500" w:lineRule="exact"/>
        <w:ind w:firstLine="560" w:firstLineChars="200"/>
        <w:rPr>
          <w:sz w:val="28"/>
          <w:szCs w:val="28"/>
        </w:rPr>
      </w:pPr>
      <w:r>
        <w:rPr>
          <w:rFonts w:hint="eastAsia"/>
          <w:sz w:val="28"/>
          <w:szCs w:val="28"/>
        </w:rPr>
        <w:t>（三）在职在岗且完成专业技术岗位目标任务。教学一线教师应达到学校规定的标准课时量，精通业务，严谨治学；教辅人员能保质保量地完成本职工作，工作呈现“零失误”。</w:t>
      </w:r>
    </w:p>
    <w:p>
      <w:pPr>
        <w:spacing w:line="500" w:lineRule="exact"/>
        <w:ind w:firstLine="560" w:firstLineChars="200"/>
        <w:rPr>
          <w:sz w:val="28"/>
          <w:szCs w:val="28"/>
        </w:rPr>
      </w:pPr>
      <w:r>
        <w:rPr>
          <w:rFonts w:hint="eastAsia"/>
          <w:sz w:val="28"/>
          <w:szCs w:val="28"/>
        </w:rPr>
        <w:t>（四）积极开展教育教学科研工作，教育教学成绩突出，年度考核、师德考核为合格以上，教学实绩考核为B级以上。</w:t>
      </w:r>
    </w:p>
    <w:p>
      <w:pPr>
        <w:spacing w:line="500" w:lineRule="exact"/>
        <w:ind w:firstLine="560" w:firstLineChars="200"/>
        <w:rPr>
          <w:sz w:val="28"/>
          <w:szCs w:val="28"/>
        </w:rPr>
      </w:pPr>
      <w:r>
        <w:rPr>
          <w:rFonts w:hint="eastAsia"/>
          <w:sz w:val="28"/>
          <w:szCs w:val="28"/>
        </w:rPr>
        <w:t>（五）教科研成果显著，在实施素质教育、创新教育和基础教育课程改革方面起示范作用，具有指导和引领教师的能力，在培养年轻教师工作中做出突出贡献。</w:t>
      </w:r>
    </w:p>
    <w:p>
      <w:pPr>
        <w:widowControl/>
        <w:spacing w:line="500" w:lineRule="exact"/>
        <w:ind w:right="-42" w:rightChars="-20" w:firstLine="562" w:firstLineChars="200"/>
        <w:rPr>
          <w:rFonts w:asciiTheme="majorEastAsia" w:hAnsiTheme="majorEastAsia" w:eastAsiaTheme="majorEastAsia"/>
          <w:b/>
          <w:color w:val="auto"/>
          <w:sz w:val="28"/>
          <w:szCs w:val="28"/>
          <w:u w:val="single"/>
        </w:rPr>
      </w:pPr>
      <w:r>
        <w:rPr>
          <w:rFonts w:hint="eastAsia" w:asciiTheme="majorEastAsia" w:hAnsiTheme="majorEastAsia" w:eastAsiaTheme="majorEastAsia"/>
          <w:b/>
          <w:color w:val="auto"/>
          <w:sz w:val="28"/>
          <w:szCs w:val="28"/>
          <w:u w:val="single"/>
        </w:rPr>
        <w:t>（六）义务教育学校教师到农村学校支教：年龄一般为</w:t>
      </w:r>
      <w:r>
        <w:rPr>
          <w:rFonts w:asciiTheme="majorEastAsia" w:hAnsiTheme="majorEastAsia" w:eastAsiaTheme="majorEastAsia"/>
          <w:b/>
          <w:color w:val="auto"/>
          <w:sz w:val="28"/>
          <w:szCs w:val="28"/>
          <w:u w:val="single"/>
        </w:rPr>
        <w:t>50</w:t>
      </w:r>
      <w:r>
        <w:rPr>
          <w:rFonts w:hint="eastAsia" w:asciiTheme="majorEastAsia" w:hAnsiTheme="majorEastAsia" w:eastAsiaTheme="majorEastAsia"/>
          <w:b/>
          <w:color w:val="auto"/>
          <w:sz w:val="28"/>
          <w:szCs w:val="28"/>
          <w:u w:val="single"/>
        </w:rPr>
        <w:t>周岁以下，专科及以上学历。</w:t>
      </w:r>
    </w:p>
    <w:p>
      <w:pPr>
        <w:widowControl/>
        <w:spacing w:line="500" w:lineRule="exact"/>
        <w:ind w:right="-42" w:rightChars="-20" w:firstLine="562" w:firstLineChars="200"/>
        <w:rPr>
          <w:rFonts w:asciiTheme="majorEastAsia" w:hAnsiTheme="majorEastAsia" w:eastAsiaTheme="majorEastAsia"/>
          <w:b/>
          <w:color w:val="auto"/>
          <w:sz w:val="28"/>
          <w:szCs w:val="28"/>
          <w:u w:val="single"/>
        </w:rPr>
      </w:pPr>
      <w:r>
        <w:rPr>
          <w:rFonts w:hint="eastAsia" w:asciiTheme="majorEastAsia" w:hAnsiTheme="majorEastAsia" w:eastAsiaTheme="majorEastAsia"/>
          <w:b/>
          <w:color w:val="auto"/>
          <w:sz w:val="28"/>
          <w:szCs w:val="28"/>
          <w:u w:val="single"/>
        </w:rPr>
        <w:t>（七）支教时间一般为1--2学年。</w:t>
      </w:r>
    </w:p>
    <w:p>
      <w:pPr>
        <w:spacing w:line="500" w:lineRule="exact"/>
        <w:ind w:firstLine="643" w:firstLineChars="200"/>
        <w:rPr>
          <w:b/>
          <w:sz w:val="32"/>
          <w:szCs w:val="32"/>
        </w:rPr>
      </w:pPr>
      <w:r>
        <w:rPr>
          <w:rFonts w:hint="eastAsia"/>
          <w:b/>
          <w:sz w:val="32"/>
          <w:szCs w:val="32"/>
        </w:rPr>
        <w:t>三、选派程序</w:t>
      </w:r>
    </w:p>
    <w:p>
      <w:pPr>
        <w:spacing w:line="500" w:lineRule="exact"/>
        <w:ind w:firstLine="560" w:firstLineChars="200"/>
        <w:rPr>
          <w:sz w:val="28"/>
          <w:szCs w:val="28"/>
        </w:rPr>
      </w:pPr>
      <w:r>
        <w:rPr>
          <w:rFonts w:hint="eastAsia"/>
          <w:sz w:val="28"/>
          <w:szCs w:val="28"/>
        </w:rPr>
        <w:t>（一）教师个人向学校上报参加“城乡支教”活动的申请报告表。</w:t>
      </w:r>
    </w:p>
    <w:p>
      <w:pPr>
        <w:spacing w:line="500" w:lineRule="exact"/>
        <w:ind w:firstLine="560" w:firstLineChars="200"/>
        <w:rPr>
          <w:sz w:val="28"/>
          <w:szCs w:val="28"/>
        </w:rPr>
      </w:pPr>
      <w:r>
        <w:rPr>
          <w:rFonts w:hint="eastAsia"/>
          <w:sz w:val="28"/>
          <w:szCs w:val="28"/>
        </w:rPr>
        <w:t>（二）学校成立以学校领导班子为核心的推荐小组，按条件组织推荐，确立选派人员名单。</w:t>
      </w:r>
    </w:p>
    <w:p>
      <w:pPr>
        <w:spacing w:line="500" w:lineRule="exact"/>
        <w:ind w:firstLine="560" w:firstLineChars="200"/>
        <w:rPr>
          <w:sz w:val="28"/>
          <w:szCs w:val="28"/>
        </w:rPr>
      </w:pPr>
      <w:r>
        <w:rPr>
          <w:rFonts w:hint="eastAsia"/>
          <w:sz w:val="28"/>
          <w:szCs w:val="28"/>
        </w:rPr>
        <w:t>（三）原则上每学年选派2人(原则上参评中级、高级各1人)，将推荐的名单，面向全体教职员工公示一周，公示期后，向区教育局上报交流教师相关信息。</w:t>
      </w:r>
    </w:p>
    <w:p>
      <w:pPr>
        <w:spacing w:line="500" w:lineRule="exact"/>
        <w:ind w:firstLine="643" w:firstLineChars="200"/>
        <w:rPr>
          <w:b/>
          <w:sz w:val="32"/>
          <w:szCs w:val="32"/>
        </w:rPr>
      </w:pPr>
      <w:r>
        <w:rPr>
          <w:rFonts w:hint="eastAsia"/>
          <w:b/>
          <w:sz w:val="32"/>
          <w:szCs w:val="32"/>
        </w:rPr>
        <w:t>四、推荐程序</w:t>
      </w:r>
    </w:p>
    <w:p>
      <w:pPr>
        <w:spacing w:line="500" w:lineRule="exact"/>
        <w:ind w:firstLine="560" w:firstLineChars="200"/>
        <w:rPr>
          <w:sz w:val="28"/>
          <w:szCs w:val="28"/>
        </w:rPr>
      </w:pPr>
      <w:r>
        <w:rPr>
          <w:rFonts w:hint="eastAsia"/>
          <w:sz w:val="28"/>
          <w:szCs w:val="28"/>
        </w:rPr>
        <w:t>学校推荐领导小组将根据个人申报情况予以综合打分，择优推荐交流人员。</w:t>
      </w:r>
    </w:p>
    <w:p>
      <w:pPr>
        <w:spacing w:line="500" w:lineRule="exact"/>
        <w:ind w:firstLine="560" w:firstLineChars="200"/>
        <w:rPr>
          <w:sz w:val="28"/>
          <w:szCs w:val="28"/>
        </w:rPr>
      </w:pPr>
      <w:r>
        <w:rPr>
          <w:rFonts w:hint="eastAsia"/>
          <w:sz w:val="28"/>
          <w:szCs w:val="28"/>
        </w:rPr>
        <w:t>（一）按职龄每年2分，教龄每年1分，年龄每年0.5分累计加分。</w:t>
      </w:r>
    </w:p>
    <w:p>
      <w:pPr>
        <w:spacing w:line="500" w:lineRule="exact"/>
        <w:ind w:firstLine="560" w:firstLineChars="200"/>
        <w:rPr>
          <w:sz w:val="28"/>
          <w:szCs w:val="28"/>
        </w:rPr>
      </w:pPr>
      <w:r>
        <w:rPr>
          <w:rFonts w:hint="eastAsia"/>
          <w:sz w:val="28"/>
          <w:szCs w:val="28"/>
        </w:rPr>
        <w:t>（二）打分标准按近三年的年度、实绩、师德量化考核。</w:t>
      </w:r>
    </w:p>
    <w:p>
      <w:pPr>
        <w:spacing w:line="500" w:lineRule="exact"/>
        <w:ind w:firstLine="560" w:firstLineChars="200"/>
        <w:rPr>
          <w:sz w:val="28"/>
          <w:szCs w:val="28"/>
        </w:rPr>
      </w:pPr>
      <w:r>
        <w:rPr>
          <w:rFonts w:hint="eastAsia"/>
          <w:sz w:val="28"/>
          <w:szCs w:val="28"/>
        </w:rPr>
        <w:t>年度优秀3分、合格2分；</w:t>
      </w:r>
    </w:p>
    <w:p>
      <w:pPr>
        <w:spacing w:line="500" w:lineRule="exact"/>
        <w:ind w:firstLine="560" w:firstLineChars="200"/>
        <w:rPr>
          <w:sz w:val="28"/>
          <w:szCs w:val="28"/>
        </w:rPr>
      </w:pPr>
      <w:r>
        <w:rPr>
          <w:rFonts w:hint="eastAsia"/>
          <w:sz w:val="28"/>
          <w:szCs w:val="28"/>
        </w:rPr>
        <w:t>实绩A级3分、B级2分、C级1分；</w:t>
      </w:r>
    </w:p>
    <w:p>
      <w:pPr>
        <w:spacing w:line="500" w:lineRule="exact"/>
        <w:ind w:firstLine="560" w:firstLineChars="200"/>
        <w:rPr>
          <w:sz w:val="28"/>
          <w:szCs w:val="28"/>
        </w:rPr>
      </w:pPr>
      <w:r>
        <w:rPr>
          <w:rFonts w:hint="eastAsia"/>
          <w:sz w:val="28"/>
          <w:szCs w:val="28"/>
        </w:rPr>
        <w:t>师德优秀2分、合格1分累计加分。</w:t>
      </w:r>
    </w:p>
    <w:p>
      <w:pPr>
        <w:spacing w:line="500" w:lineRule="exact"/>
        <w:ind w:firstLine="560" w:firstLineChars="200"/>
        <w:rPr>
          <w:sz w:val="28"/>
          <w:szCs w:val="28"/>
        </w:rPr>
      </w:pPr>
      <w:r>
        <w:rPr>
          <w:rFonts w:hint="eastAsia"/>
          <w:sz w:val="28"/>
          <w:szCs w:val="28"/>
        </w:rPr>
        <w:t>如果以上加分分数相同，</w:t>
      </w:r>
      <w:r>
        <w:rPr>
          <w:rFonts w:hint="eastAsia" w:asciiTheme="majorEastAsia" w:hAnsiTheme="majorEastAsia" w:eastAsiaTheme="majorEastAsia"/>
          <w:b/>
          <w:color w:val="auto"/>
          <w:sz w:val="28"/>
          <w:szCs w:val="28"/>
          <w:u w:val="single"/>
        </w:rPr>
        <w:t>同等情况下，具有连续担任班主任（中层干部）工作经历者优先考虑。如果再相同，</w:t>
      </w:r>
      <w:r>
        <w:rPr>
          <w:rFonts w:hint="eastAsia"/>
          <w:sz w:val="28"/>
          <w:szCs w:val="28"/>
        </w:rPr>
        <w:t>则按照近两年学期综合量化考核成绩先后决定。</w:t>
      </w:r>
    </w:p>
    <w:p>
      <w:pPr>
        <w:spacing w:line="500" w:lineRule="exact"/>
        <w:ind w:firstLine="560" w:firstLineChars="200"/>
        <w:rPr>
          <w:sz w:val="28"/>
          <w:szCs w:val="28"/>
        </w:rPr>
      </w:pPr>
      <w:r>
        <w:rPr>
          <w:rFonts w:hint="eastAsia"/>
          <w:sz w:val="28"/>
          <w:szCs w:val="28"/>
        </w:rPr>
        <w:t>（三）另外，有下列情形之一者，不予选派：</w:t>
      </w:r>
    </w:p>
    <w:p>
      <w:pPr>
        <w:spacing w:line="500" w:lineRule="exact"/>
        <w:ind w:firstLine="560" w:firstLineChars="200"/>
        <w:rPr>
          <w:sz w:val="28"/>
          <w:szCs w:val="28"/>
        </w:rPr>
      </w:pPr>
      <w:r>
        <w:rPr>
          <w:rFonts w:hint="eastAsia"/>
          <w:sz w:val="28"/>
          <w:szCs w:val="28"/>
        </w:rPr>
        <w:t>1.当年教学成绩居同级部后最后两名者；</w:t>
      </w:r>
    </w:p>
    <w:p>
      <w:pPr>
        <w:spacing w:line="500" w:lineRule="exact"/>
        <w:ind w:firstLine="560" w:firstLineChars="200"/>
        <w:rPr>
          <w:sz w:val="28"/>
          <w:szCs w:val="28"/>
        </w:rPr>
      </w:pPr>
      <w:r>
        <w:rPr>
          <w:rFonts w:hint="eastAsia"/>
          <w:sz w:val="28"/>
          <w:szCs w:val="28"/>
        </w:rPr>
        <w:t>2.近五年年度考核、师德考核中有不合格等次者；</w:t>
      </w:r>
    </w:p>
    <w:p>
      <w:pPr>
        <w:spacing w:line="500" w:lineRule="exact"/>
        <w:ind w:firstLine="560" w:firstLineChars="200"/>
        <w:rPr>
          <w:sz w:val="28"/>
          <w:szCs w:val="28"/>
        </w:rPr>
      </w:pPr>
      <w:r>
        <w:rPr>
          <w:rFonts w:hint="eastAsia"/>
          <w:sz w:val="28"/>
          <w:szCs w:val="28"/>
        </w:rPr>
        <w:t>3.不服从学校管理的，在大型活动中，带来负面影响者；</w:t>
      </w:r>
    </w:p>
    <w:p>
      <w:pPr>
        <w:spacing w:line="500" w:lineRule="exact"/>
        <w:ind w:firstLine="560" w:firstLineChars="200"/>
        <w:rPr>
          <w:sz w:val="28"/>
          <w:szCs w:val="28"/>
        </w:rPr>
      </w:pPr>
      <w:r>
        <w:rPr>
          <w:rFonts w:hint="eastAsia"/>
          <w:sz w:val="28"/>
          <w:szCs w:val="28"/>
        </w:rPr>
        <w:t>4.违反教师职业道德造成一定影响者；</w:t>
      </w:r>
    </w:p>
    <w:p>
      <w:pPr>
        <w:spacing w:line="500" w:lineRule="exact"/>
        <w:ind w:firstLine="560" w:firstLineChars="200"/>
        <w:rPr>
          <w:sz w:val="28"/>
          <w:szCs w:val="28"/>
        </w:rPr>
      </w:pPr>
      <w:r>
        <w:rPr>
          <w:rFonts w:hint="eastAsia"/>
          <w:sz w:val="28"/>
          <w:szCs w:val="28"/>
        </w:rPr>
        <w:t>5. 继续教育学分达不到规定要求者。</w:t>
      </w:r>
    </w:p>
    <w:p>
      <w:pPr>
        <w:spacing w:line="500" w:lineRule="exact"/>
        <w:ind w:firstLine="643" w:firstLineChars="200"/>
        <w:rPr>
          <w:rFonts w:hint="eastAsia"/>
          <w:b/>
          <w:color w:val="auto"/>
          <w:sz w:val="32"/>
          <w:szCs w:val="32"/>
          <w:u w:val="single"/>
        </w:rPr>
      </w:pPr>
      <w:r>
        <w:rPr>
          <w:rFonts w:hint="eastAsia"/>
          <w:b/>
          <w:color w:val="auto"/>
          <w:sz w:val="32"/>
          <w:szCs w:val="32"/>
          <w:u w:val="single"/>
        </w:rPr>
        <w:t>五、激励机制</w:t>
      </w:r>
    </w:p>
    <w:p>
      <w:pPr>
        <w:spacing w:line="500" w:lineRule="exact"/>
        <w:ind w:firstLine="643" w:firstLineChars="200"/>
        <w:rPr>
          <w:rFonts w:hint="eastAsia"/>
          <w:b/>
          <w:color w:val="auto"/>
          <w:sz w:val="32"/>
          <w:szCs w:val="32"/>
          <w:u w:val="single"/>
        </w:rPr>
      </w:pPr>
      <w:r>
        <w:rPr>
          <w:rFonts w:hint="eastAsia"/>
          <w:b/>
          <w:color w:val="auto"/>
          <w:sz w:val="32"/>
          <w:szCs w:val="32"/>
          <w:u w:val="single"/>
        </w:rPr>
        <w:t>1.在职务（职称）评聘和特级教师评选工作中，到农村学校、薄弱学校任教1年以上的工作经历作为申报评审中级、高级教师职称、正高级教师职称和评选特级教师的必备条件。</w:t>
      </w:r>
    </w:p>
    <w:p>
      <w:pPr>
        <w:spacing w:line="500" w:lineRule="exact"/>
        <w:ind w:firstLine="643" w:firstLineChars="200"/>
        <w:rPr>
          <w:rFonts w:hint="eastAsia"/>
          <w:b/>
          <w:color w:val="auto"/>
          <w:sz w:val="32"/>
          <w:szCs w:val="32"/>
          <w:u w:val="single"/>
        </w:rPr>
      </w:pPr>
      <w:r>
        <w:rPr>
          <w:rFonts w:hint="eastAsia"/>
          <w:b/>
          <w:color w:val="auto"/>
          <w:sz w:val="32"/>
          <w:szCs w:val="32"/>
          <w:u w:val="single"/>
        </w:rPr>
        <w:t>2.支教教师的年度考核在派出学校考核，师德考核由本人自愿选择考核单位（可以在支教学校考核），教学实绩考核由所在支教学校考核。</w:t>
      </w:r>
    </w:p>
    <w:p>
      <w:pPr>
        <w:spacing w:line="500" w:lineRule="exact"/>
        <w:ind w:firstLine="643" w:firstLineChars="200"/>
        <w:rPr>
          <w:b/>
          <w:color w:val="auto"/>
          <w:sz w:val="28"/>
          <w:szCs w:val="28"/>
          <w:u w:val="single"/>
        </w:rPr>
      </w:pPr>
      <w:r>
        <w:rPr>
          <w:rFonts w:hint="eastAsia"/>
          <w:b/>
          <w:color w:val="auto"/>
          <w:sz w:val="32"/>
          <w:szCs w:val="32"/>
          <w:u w:val="single"/>
        </w:rPr>
        <w:t>3.年度考核具体办法：（1）支教教师交流前的某学年度第二学期量化成绩+下一学年度第一学期同学科同位次教师的量化成绩，作为本人的教学量化成绩。（2）支教教师交流回来的某学年度第一学期量化成绩+上一学年度第二学期同学科同位次教师的量化成绩，作为本人的教学量化成绩。（3）根据支教教师所代学科，参与同学科量化，如果分数出现相同，以支教教师优先。（4）当年度没有教学量化成绩的，年度考核和师德考核，按教辅人员量化和教辅人员一起参评，如果分数出现相同，以支教教师优先。</w:t>
      </w:r>
    </w:p>
    <w:p>
      <w:pPr>
        <w:spacing w:line="500" w:lineRule="exact"/>
        <w:ind w:firstLine="643" w:firstLineChars="200"/>
        <w:rPr>
          <w:b/>
          <w:sz w:val="32"/>
          <w:szCs w:val="32"/>
        </w:rPr>
      </w:pPr>
      <w:r>
        <w:rPr>
          <w:rFonts w:hint="eastAsia"/>
          <w:b/>
          <w:sz w:val="32"/>
          <w:szCs w:val="32"/>
        </w:rPr>
        <w:t>六、支教教师职责</w:t>
      </w:r>
    </w:p>
    <w:p>
      <w:pPr>
        <w:spacing w:line="500" w:lineRule="exact"/>
        <w:ind w:firstLine="560" w:firstLineChars="200"/>
        <w:rPr>
          <w:sz w:val="28"/>
          <w:szCs w:val="28"/>
        </w:rPr>
      </w:pPr>
      <w:r>
        <w:rPr>
          <w:rFonts w:hint="eastAsia"/>
          <w:sz w:val="28"/>
          <w:szCs w:val="28"/>
        </w:rPr>
        <w:t xml:space="preserve">（一）认真履行中小学教师职业道德规范和校规校纪，尽职尽责，谦虚好学，主动服务。 </w:t>
      </w:r>
    </w:p>
    <w:p>
      <w:pPr>
        <w:spacing w:line="500" w:lineRule="exact"/>
        <w:ind w:firstLine="560" w:firstLineChars="200"/>
        <w:rPr>
          <w:sz w:val="28"/>
          <w:szCs w:val="28"/>
        </w:rPr>
      </w:pPr>
      <w:r>
        <w:rPr>
          <w:rFonts w:hint="eastAsia"/>
          <w:sz w:val="28"/>
          <w:szCs w:val="28"/>
        </w:rPr>
        <w:t xml:space="preserve">（二）顶岗教学，完成分配的教学任务，周课时量须达到所在受援学校的平均课时量及以上。 </w:t>
      </w:r>
    </w:p>
    <w:p>
      <w:pPr>
        <w:spacing w:line="500" w:lineRule="exact"/>
        <w:ind w:firstLine="560" w:firstLineChars="200"/>
        <w:rPr>
          <w:sz w:val="28"/>
          <w:szCs w:val="28"/>
        </w:rPr>
      </w:pPr>
      <w:r>
        <w:rPr>
          <w:rFonts w:hint="eastAsia"/>
          <w:sz w:val="28"/>
          <w:szCs w:val="28"/>
        </w:rPr>
        <w:t xml:space="preserve">（三）充分发挥自身优势，传播先进的教学思想和教学方法，对农村学校的教师进行传、帮、带活动，支教教师要在支教学校带1-2名徒弟，帮助、指导、督促徒弟认真落实教学常规，开展课堂教学改革。 </w:t>
      </w:r>
    </w:p>
    <w:p>
      <w:pPr>
        <w:spacing w:line="500" w:lineRule="exact"/>
        <w:ind w:firstLine="560" w:firstLineChars="200"/>
        <w:rPr>
          <w:sz w:val="28"/>
          <w:szCs w:val="28"/>
        </w:rPr>
      </w:pPr>
      <w:r>
        <w:rPr>
          <w:rFonts w:hint="eastAsia"/>
          <w:sz w:val="28"/>
          <w:szCs w:val="28"/>
        </w:rPr>
        <w:t>（四）支教期间开设示范课（或公开课、观摩课等）每学期不少于2次，开设讲座不少于1次；要做好支教期间各种资料的积累与保存，以作为支教期间工作成效的重要依据。</w:t>
      </w:r>
    </w:p>
    <w:p>
      <w:pPr>
        <w:spacing w:line="500" w:lineRule="exact"/>
        <w:ind w:firstLine="560" w:firstLineChars="200"/>
        <w:rPr>
          <w:sz w:val="28"/>
          <w:szCs w:val="28"/>
        </w:rPr>
      </w:pPr>
      <w:r>
        <w:rPr>
          <w:rFonts w:hint="eastAsia"/>
          <w:sz w:val="28"/>
          <w:szCs w:val="28"/>
        </w:rPr>
        <w:t xml:space="preserve">（五）在向农村学校贡献才智的同时，虚心学习农村教师艰苦创业的精神，积极开展社会调查，了解农村，了解农村教育，至少完成一篇关于农村教育的调研报告。 </w:t>
      </w:r>
    </w:p>
    <w:p>
      <w:pPr>
        <w:spacing w:line="500" w:lineRule="exact"/>
        <w:ind w:firstLine="560" w:firstLineChars="200"/>
        <w:rPr>
          <w:sz w:val="28"/>
          <w:szCs w:val="28"/>
        </w:rPr>
      </w:pPr>
      <w:r>
        <w:rPr>
          <w:rFonts w:hint="eastAsia"/>
          <w:sz w:val="28"/>
          <w:szCs w:val="28"/>
        </w:rPr>
        <w:t>（六）担当派出学校和受援学校联谊的使者，促进两校对口开展教育教学活动，搭建城乡教师交流合作的平台。</w:t>
      </w:r>
    </w:p>
    <w:p>
      <w:pPr>
        <w:spacing w:line="500" w:lineRule="exact"/>
        <w:ind w:firstLine="643" w:firstLineChars="200"/>
        <w:rPr>
          <w:b/>
          <w:sz w:val="32"/>
          <w:szCs w:val="32"/>
        </w:rPr>
      </w:pPr>
      <w:r>
        <w:rPr>
          <w:rFonts w:hint="eastAsia"/>
          <w:b/>
          <w:sz w:val="32"/>
          <w:szCs w:val="32"/>
        </w:rPr>
        <w:t>七、组织保障工作</w:t>
      </w:r>
    </w:p>
    <w:p>
      <w:pPr>
        <w:spacing w:line="500" w:lineRule="exact"/>
        <w:ind w:firstLine="560" w:firstLineChars="200"/>
        <w:rPr>
          <w:sz w:val="28"/>
          <w:szCs w:val="28"/>
        </w:rPr>
      </w:pPr>
      <w:r>
        <w:rPr>
          <w:rFonts w:hint="eastAsia"/>
          <w:sz w:val="28"/>
          <w:szCs w:val="28"/>
        </w:rPr>
        <w:t>（一）双方学校成立城乡交流教师的领导机构，加强领导，制订具体的实施细则，齐抓共管，提升活动效果。</w:t>
      </w:r>
    </w:p>
    <w:p>
      <w:pPr>
        <w:spacing w:line="500" w:lineRule="exact"/>
        <w:ind w:firstLine="560" w:firstLineChars="200"/>
        <w:rPr>
          <w:sz w:val="28"/>
          <w:szCs w:val="28"/>
        </w:rPr>
      </w:pPr>
      <w:r>
        <w:rPr>
          <w:rFonts w:hint="eastAsia"/>
          <w:sz w:val="28"/>
          <w:szCs w:val="28"/>
        </w:rPr>
        <w:t>（二）双方交流学校要加强联系，密切配合，互通信息，相互协调与支持，确保交流工作的顺利开展。</w:t>
      </w:r>
    </w:p>
    <w:p>
      <w:pPr>
        <w:spacing w:line="500" w:lineRule="exact"/>
        <w:ind w:firstLine="560" w:firstLineChars="200"/>
        <w:rPr>
          <w:sz w:val="28"/>
          <w:szCs w:val="28"/>
        </w:rPr>
      </w:pPr>
      <w:r>
        <w:rPr>
          <w:rFonts w:hint="eastAsia"/>
          <w:sz w:val="28"/>
          <w:szCs w:val="28"/>
        </w:rPr>
        <w:t>（三）加强对交流教师的多视角评价，推进对交流教师的多元化考核，密切关注交流互动活动中，在各方面涌现的典型，及时表彰，做好总结与推广工作，把城乡交流工作向纵深推进。</w:t>
      </w:r>
    </w:p>
    <w:p>
      <w:pPr>
        <w:spacing w:line="500" w:lineRule="exact"/>
        <w:rPr>
          <w:b/>
          <w:sz w:val="28"/>
          <w:szCs w:val="28"/>
        </w:rPr>
      </w:pPr>
    </w:p>
    <w:p>
      <w:pPr>
        <w:spacing w:line="500" w:lineRule="exact"/>
        <w:rPr>
          <w:b/>
          <w:sz w:val="32"/>
          <w:szCs w:val="32"/>
        </w:rPr>
      </w:pPr>
      <w:r>
        <w:rPr>
          <w:rFonts w:hint="eastAsia"/>
          <w:b/>
          <w:sz w:val="32"/>
          <w:szCs w:val="32"/>
        </w:rPr>
        <w:t>备注：如教育局当年有新要求，将按上级文件执行。</w:t>
      </w:r>
    </w:p>
    <w:p>
      <w:pPr>
        <w:spacing w:line="500" w:lineRule="exact"/>
        <w:rPr>
          <w:b/>
          <w:sz w:val="32"/>
          <w:szCs w:val="32"/>
        </w:rPr>
      </w:pPr>
    </w:p>
    <w:p>
      <w:pPr>
        <w:spacing w:line="500" w:lineRule="exact"/>
        <w:ind w:firstLine="5946" w:firstLineChars="1851"/>
        <w:rPr>
          <w:b/>
          <w:sz w:val="32"/>
          <w:szCs w:val="32"/>
        </w:rPr>
      </w:pPr>
      <w:r>
        <w:rPr>
          <w:rFonts w:hint="eastAsia"/>
          <w:b/>
          <w:sz w:val="32"/>
          <w:szCs w:val="32"/>
        </w:rPr>
        <w:t>2020.6.20</w:t>
      </w:r>
    </w:p>
    <w:p>
      <w:pPr>
        <w:spacing w:line="500" w:lineRule="exact"/>
        <w:rPr>
          <w:b/>
          <w:sz w:val="32"/>
          <w:szCs w:val="32"/>
        </w:rPr>
      </w:pPr>
    </w:p>
    <w:p>
      <w:pPr>
        <w:spacing w:line="500" w:lineRule="exact"/>
        <w:rPr>
          <w:b/>
          <w:sz w:val="32"/>
          <w:szCs w:val="32"/>
        </w:rPr>
      </w:pPr>
    </w:p>
    <w:p>
      <w:pPr>
        <w:spacing w:line="500" w:lineRule="exact"/>
        <w:rPr>
          <w:b/>
          <w:sz w:val="32"/>
          <w:szCs w:val="32"/>
        </w:rPr>
      </w:pPr>
    </w:p>
    <w:p>
      <w:pPr>
        <w:spacing w:line="500" w:lineRule="exact"/>
        <w:rPr>
          <w:b/>
          <w:sz w:val="32"/>
          <w:szCs w:val="32"/>
        </w:rPr>
      </w:pPr>
    </w:p>
    <w:p>
      <w:pPr>
        <w:spacing w:line="500" w:lineRule="exact"/>
        <w:rPr>
          <w:b/>
          <w:sz w:val="32"/>
          <w:szCs w:val="32"/>
        </w:rPr>
      </w:pPr>
    </w:p>
    <w:p>
      <w:pPr>
        <w:spacing w:line="500" w:lineRule="exact"/>
        <w:rPr>
          <w:b/>
          <w:sz w:val="32"/>
          <w:szCs w:val="32"/>
        </w:rPr>
      </w:pPr>
    </w:p>
    <w:p>
      <w:pPr>
        <w:spacing w:line="500" w:lineRule="exact"/>
        <w:rPr>
          <w:b/>
          <w:sz w:val="32"/>
          <w:szCs w:val="32"/>
        </w:rPr>
      </w:pPr>
    </w:p>
    <w:p>
      <w:pPr>
        <w:spacing w:line="500" w:lineRule="exact"/>
        <w:rPr>
          <w:b/>
          <w:sz w:val="32"/>
          <w:szCs w:val="32"/>
        </w:rPr>
      </w:pPr>
    </w:p>
    <w:p>
      <w:pPr>
        <w:spacing w:line="500" w:lineRule="exact"/>
        <w:rPr>
          <w:b/>
          <w:sz w:val="32"/>
          <w:szCs w:val="32"/>
        </w:rPr>
      </w:pPr>
    </w:p>
    <w:p>
      <w:pPr>
        <w:spacing w:line="500" w:lineRule="exact"/>
        <w:rPr>
          <w:b/>
          <w:sz w:val="32"/>
          <w:szCs w:val="32"/>
        </w:rPr>
      </w:pPr>
    </w:p>
    <w:p>
      <w:pPr>
        <w:spacing w:line="500" w:lineRule="exact"/>
        <w:rPr>
          <w:b/>
          <w:sz w:val="32"/>
          <w:szCs w:val="32"/>
        </w:rPr>
      </w:pPr>
    </w:p>
    <w:p>
      <w:pPr>
        <w:spacing w:line="500" w:lineRule="exact"/>
        <w:rPr>
          <w:b/>
          <w:sz w:val="32"/>
          <w:szCs w:val="32"/>
        </w:rPr>
      </w:pPr>
    </w:p>
    <w:p>
      <w:pPr>
        <w:spacing w:line="500" w:lineRule="exact"/>
        <w:rPr>
          <w:b/>
          <w:sz w:val="32"/>
          <w:szCs w:val="32"/>
        </w:rPr>
      </w:pPr>
    </w:p>
    <w:p>
      <w:pPr>
        <w:spacing w:line="500" w:lineRule="exact"/>
        <w:rPr>
          <w:b/>
          <w:sz w:val="32"/>
          <w:szCs w:val="32"/>
        </w:rPr>
      </w:pPr>
      <w:r>
        <w:rPr>
          <w:rFonts w:hint="eastAsia"/>
          <w:b/>
          <w:sz w:val="32"/>
          <w:szCs w:val="32"/>
        </w:rPr>
        <w:t>五、激励机制</w:t>
      </w:r>
    </w:p>
    <w:p>
      <w:pPr>
        <w:spacing w:line="500" w:lineRule="exact"/>
        <w:ind w:firstLine="630" w:firstLineChars="196"/>
        <w:rPr>
          <w:b/>
          <w:sz w:val="32"/>
          <w:szCs w:val="32"/>
        </w:rPr>
      </w:pPr>
      <w:r>
        <w:rPr>
          <w:rFonts w:hint="eastAsia"/>
          <w:b/>
          <w:sz w:val="32"/>
          <w:szCs w:val="32"/>
        </w:rPr>
        <w:t>1.在职务（职称）评聘和特级教师评选工作中，到农村学校、薄弱学校任教1年以上的工作经历作为申报评审中级、高级教师职称、正高级教师职称和评选特级教师的必备条件。</w:t>
      </w:r>
    </w:p>
    <w:p>
      <w:pPr>
        <w:spacing w:line="500" w:lineRule="exact"/>
        <w:ind w:firstLine="630" w:firstLineChars="196"/>
        <w:rPr>
          <w:b/>
          <w:sz w:val="32"/>
          <w:szCs w:val="32"/>
        </w:rPr>
      </w:pPr>
      <w:r>
        <w:rPr>
          <w:rFonts w:hint="eastAsia"/>
          <w:b/>
          <w:sz w:val="32"/>
          <w:szCs w:val="32"/>
        </w:rPr>
        <w:t>2.支教教师的年度考核在派出学校考核，师德考核由本人自愿选择考核单位（可以在支教学校考核），教学实绩考核由所在支教学校考核。</w:t>
      </w:r>
    </w:p>
    <w:p>
      <w:pPr>
        <w:spacing w:line="500" w:lineRule="exact"/>
        <w:ind w:firstLine="630" w:firstLineChars="196"/>
        <w:rPr>
          <w:b/>
          <w:sz w:val="32"/>
          <w:szCs w:val="32"/>
        </w:rPr>
      </w:pPr>
      <w:r>
        <w:rPr>
          <w:rFonts w:hint="eastAsia"/>
          <w:b/>
          <w:sz w:val="32"/>
          <w:szCs w:val="32"/>
        </w:rPr>
        <w:t>3.年度考核具体办法：（1）支教教师交流前的某学年度第二学期量化成绩+下一学年度第一学期同学科同位次教师的量化成绩，作为本人的教学量化成绩。（2）支教教师交流回来的某学年度第一学期量化成绩+上一学年度第二学期同学科同位次教师的量化成绩，作为本人的教学量化成绩。（3）根据支教教师所代学科，参与同学科量化，如果分数出现相同，以支教教师优先。（4）当年度没有教学量化成绩的，年度考核和师德考核，按教辅人员量化和教辅人员一起参评。</w:t>
      </w:r>
    </w:p>
    <w:p>
      <w:pPr>
        <w:spacing w:line="500" w:lineRule="exact"/>
        <w:rPr>
          <w:b/>
          <w:sz w:val="32"/>
          <w:szCs w:val="32"/>
        </w:rPr>
      </w:pPr>
      <w:r>
        <w:rPr>
          <w:rFonts w:hint="eastAsia"/>
          <w:b/>
          <w:sz w:val="32"/>
          <w:szCs w:val="32"/>
        </w:rPr>
        <w:t>说明：师德考核按学年度考核，以学年度民主评议为准，如果分数出现相同，以支教教师优先。</w:t>
      </w:r>
    </w:p>
    <w:p>
      <w:pPr>
        <w:spacing w:line="360" w:lineRule="auto"/>
        <w:ind w:firstLine="562" w:firstLineChars="200"/>
        <w:rPr>
          <w:rFonts w:hint="eastAsia" w:asciiTheme="minorEastAsia" w:hAnsiTheme="minorEastAsia" w:eastAsiaTheme="minorEastAsia"/>
          <w:b/>
          <w:sz w:val="28"/>
          <w:szCs w:val="28"/>
        </w:rPr>
      </w:pPr>
    </w:p>
    <w:p>
      <w:pPr>
        <w:spacing w:line="360" w:lineRule="auto"/>
        <w:ind w:firstLine="562" w:firstLineChars="200"/>
        <w:rPr>
          <w:rFonts w:hint="eastAsia" w:asciiTheme="minorEastAsia" w:hAnsiTheme="minorEastAsia" w:eastAsiaTheme="minorEastAsia"/>
          <w:b/>
          <w:sz w:val="28"/>
          <w:szCs w:val="28"/>
        </w:rPr>
      </w:pPr>
    </w:p>
    <w:p>
      <w:pPr>
        <w:spacing w:line="360" w:lineRule="auto"/>
        <w:ind w:firstLine="562" w:firstLineChars="200"/>
        <w:rPr>
          <w:rFonts w:hint="eastAsia" w:asciiTheme="minorEastAsia" w:hAnsiTheme="minorEastAsia" w:eastAsiaTheme="minorEastAsia"/>
          <w:b/>
          <w:sz w:val="28"/>
          <w:szCs w:val="28"/>
        </w:rPr>
      </w:pPr>
    </w:p>
    <w:p>
      <w:pPr>
        <w:spacing w:line="500" w:lineRule="exact"/>
        <w:jc w:val="center"/>
        <w:rPr>
          <w:b/>
          <w:sz w:val="44"/>
          <w:szCs w:val="44"/>
        </w:rPr>
      </w:pPr>
      <w:r>
        <w:rPr>
          <w:rFonts w:hint="eastAsia"/>
          <w:b/>
          <w:sz w:val="44"/>
          <w:szCs w:val="44"/>
        </w:rPr>
        <w:t>光明路小学职称推荐评审工作实施方案</w:t>
      </w:r>
    </w:p>
    <w:p>
      <w:pPr>
        <w:spacing w:line="500" w:lineRule="exact"/>
        <w:jc w:val="center"/>
        <w:rPr>
          <w:sz w:val="32"/>
          <w:szCs w:val="32"/>
        </w:rPr>
      </w:pPr>
      <w:r>
        <w:rPr>
          <w:rFonts w:hint="eastAsia"/>
          <w:sz w:val="32"/>
          <w:szCs w:val="32"/>
        </w:rPr>
        <w:t>2020年3月</w:t>
      </w:r>
    </w:p>
    <w:p>
      <w:pPr>
        <w:spacing w:line="500" w:lineRule="exact"/>
        <w:rPr>
          <w:b/>
          <w:sz w:val="32"/>
          <w:szCs w:val="32"/>
        </w:rPr>
      </w:pPr>
      <w:r>
        <w:rPr>
          <w:rFonts w:hint="eastAsia"/>
          <w:sz w:val="32"/>
          <w:szCs w:val="32"/>
        </w:rPr>
        <w:t xml:space="preserve">    </w:t>
      </w:r>
      <w:r>
        <w:rPr>
          <w:rFonts w:hint="eastAsia"/>
          <w:b/>
          <w:sz w:val="32"/>
          <w:szCs w:val="32"/>
        </w:rPr>
        <w:t>一、指导思想</w:t>
      </w:r>
    </w:p>
    <w:p>
      <w:pPr>
        <w:spacing w:line="500" w:lineRule="exact"/>
        <w:rPr>
          <w:sz w:val="28"/>
          <w:szCs w:val="28"/>
        </w:rPr>
      </w:pPr>
      <w:r>
        <w:rPr>
          <w:rFonts w:hint="eastAsia"/>
          <w:sz w:val="28"/>
          <w:szCs w:val="28"/>
        </w:rPr>
        <w:t xml:space="preserve">    以省、市、区有关职称评审的文件及会议精神为指导，坚持公开、公平、公正，择优推荐的原则，体现教师职称评审重师德、重教学、重能力、重实绩的考核导向，引导广大教师注重自身发展，积极投身到教育教学中，结合学校实际，制定本方案。</w:t>
      </w:r>
    </w:p>
    <w:p>
      <w:pPr>
        <w:spacing w:line="500" w:lineRule="exact"/>
        <w:rPr>
          <w:b/>
          <w:sz w:val="32"/>
          <w:szCs w:val="32"/>
        </w:rPr>
      </w:pPr>
      <w:r>
        <w:rPr>
          <w:rFonts w:hint="eastAsia"/>
          <w:sz w:val="28"/>
          <w:szCs w:val="28"/>
        </w:rPr>
        <w:t xml:space="preserve">  </w:t>
      </w:r>
      <w:r>
        <w:rPr>
          <w:rFonts w:hint="eastAsia"/>
          <w:b/>
          <w:sz w:val="28"/>
          <w:szCs w:val="28"/>
        </w:rPr>
        <w:t xml:space="preserve">  </w:t>
      </w:r>
      <w:r>
        <w:rPr>
          <w:rFonts w:hint="eastAsia"/>
          <w:b/>
          <w:sz w:val="32"/>
          <w:szCs w:val="32"/>
        </w:rPr>
        <w:t>二、评审程序</w:t>
      </w:r>
    </w:p>
    <w:p>
      <w:pPr>
        <w:spacing w:line="500" w:lineRule="exact"/>
        <w:rPr>
          <w:sz w:val="28"/>
          <w:szCs w:val="28"/>
        </w:rPr>
      </w:pPr>
      <w:r>
        <w:rPr>
          <w:rFonts w:hint="eastAsia"/>
          <w:sz w:val="28"/>
          <w:szCs w:val="28"/>
        </w:rPr>
        <w:t xml:space="preserve">    1.按照上级有关职称评审的文件、会议精神，成立学校职称评审工作领导小组，研究落实学校职称评审工作。</w:t>
      </w:r>
    </w:p>
    <w:p>
      <w:pPr>
        <w:spacing w:line="500" w:lineRule="exact"/>
        <w:rPr>
          <w:sz w:val="28"/>
          <w:szCs w:val="28"/>
        </w:rPr>
      </w:pPr>
      <w:r>
        <w:rPr>
          <w:rFonts w:hint="eastAsia"/>
          <w:sz w:val="28"/>
          <w:szCs w:val="28"/>
        </w:rPr>
        <w:t xml:space="preserve">    2.召开全体教职工大会，传达上级文件及会议精神，公布下达指标数及学校职称评审工作安排意见。 </w:t>
      </w:r>
    </w:p>
    <w:p>
      <w:pPr>
        <w:spacing w:line="500" w:lineRule="exact"/>
        <w:rPr>
          <w:sz w:val="28"/>
          <w:szCs w:val="28"/>
        </w:rPr>
      </w:pPr>
      <w:r>
        <w:rPr>
          <w:rFonts w:hint="eastAsia"/>
          <w:sz w:val="28"/>
          <w:szCs w:val="28"/>
        </w:rPr>
        <w:t xml:space="preserve">    3.符合条件的教师自愿申报并上报有关证件及业绩材料，评审小组对照有关文件要求审核申报资格。 </w:t>
      </w:r>
    </w:p>
    <w:p>
      <w:pPr>
        <w:spacing w:line="500" w:lineRule="exact"/>
        <w:rPr>
          <w:sz w:val="28"/>
          <w:szCs w:val="28"/>
        </w:rPr>
      </w:pPr>
      <w:r>
        <w:rPr>
          <w:rFonts w:hint="eastAsia"/>
          <w:sz w:val="28"/>
          <w:szCs w:val="28"/>
        </w:rPr>
        <w:t xml:space="preserve">    4.对初审符合资格的教师所上报的有关证件及业绩材料进行公示，接受全体教师的监督，弄虚作假经举报并查实者，取消参评资格。</w:t>
      </w:r>
    </w:p>
    <w:p>
      <w:pPr>
        <w:spacing w:line="500" w:lineRule="exact"/>
        <w:rPr>
          <w:sz w:val="28"/>
          <w:szCs w:val="28"/>
        </w:rPr>
      </w:pPr>
      <w:r>
        <w:rPr>
          <w:rFonts w:hint="eastAsia"/>
          <w:sz w:val="28"/>
          <w:szCs w:val="28"/>
        </w:rPr>
        <w:t xml:space="preserve">    5.评审小组对参评教师提交的材料、证件，按照评审量化考核细则逐项进行量化考核。</w:t>
      </w:r>
    </w:p>
    <w:p>
      <w:pPr>
        <w:spacing w:line="500" w:lineRule="exact"/>
        <w:rPr>
          <w:sz w:val="28"/>
          <w:szCs w:val="28"/>
        </w:rPr>
      </w:pPr>
      <w:r>
        <w:rPr>
          <w:rFonts w:hint="eastAsia"/>
          <w:sz w:val="28"/>
          <w:szCs w:val="28"/>
        </w:rPr>
        <w:t xml:space="preserve">    6.评审小组依据上级下达的指标，按照量化考核从高分到低分确定推荐上报人员名单，并进行公示。</w:t>
      </w:r>
    </w:p>
    <w:p>
      <w:pPr>
        <w:spacing w:line="500" w:lineRule="exact"/>
        <w:ind w:firstLine="570"/>
        <w:rPr>
          <w:sz w:val="28"/>
          <w:szCs w:val="28"/>
        </w:rPr>
      </w:pPr>
      <w:r>
        <w:rPr>
          <w:rFonts w:hint="eastAsia"/>
          <w:sz w:val="28"/>
          <w:szCs w:val="28"/>
        </w:rPr>
        <w:t>7.公示无异议后，组织推荐上报人员填写有关表格，整理上报评审材料。</w:t>
      </w:r>
    </w:p>
    <w:p>
      <w:pPr>
        <w:spacing w:line="500" w:lineRule="exact"/>
        <w:rPr>
          <w:b/>
          <w:sz w:val="32"/>
          <w:szCs w:val="32"/>
        </w:rPr>
      </w:pPr>
      <w:r>
        <w:rPr>
          <w:rFonts w:hint="eastAsia"/>
          <w:b/>
          <w:sz w:val="32"/>
          <w:szCs w:val="32"/>
        </w:rPr>
        <w:t>三、评审条件　　</w:t>
      </w:r>
    </w:p>
    <w:p>
      <w:pPr>
        <w:spacing w:line="500" w:lineRule="exact"/>
        <w:rPr>
          <w:b/>
          <w:color w:val="auto"/>
          <w:sz w:val="28"/>
          <w:szCs w:val="28"/>
          <w:u w:val="single"/>
        </w:rPr>
      </w:pPr>
      <w:r>
        <w:rPr>
          <w:rFonts w:hint="eastAsia"/>
          <w:sz w:val="28"/>
          <w:szCs w:val="28"/>
        </w:rPr>
        <w:t xml:space="preserve">  </w:t>
      </w:r>
      <w:r>
        <w:rPr>
          <w:rFonts w:hint="eastAsia"/>
          <w:b/>
          <w:color w:val="FF0000"/>
          <w:sz w:val="28"/>
          <w:szCs w:val="28"/>
        </w:rPr>
        <w:t xml:space="preserve"> </w:t>
      </w:r>
      <w:r>
        <w:rPr>
          <w:rFonts w:hint="eastAsia"/>
          <w:b/>
          <w:color w:val="auto"/>
          <w:sz w:val="28"/>
          <w:szCs w:val="28"/>
          <w:u w:val="single"/>
        </w:rPr>
        <w:t>1.正高级教师：应具有高等教育大学本科及以上学历，在教学一线从事教学工作20年以上，并在高级教师岗位从事教学工作5年以上。城镇中小学教师原则上要有1年以上在薄弱学校或农村学校从事教学工作的经历。</w:t>
      </w:r>
    </w:p>
    <w:p>
      <w:pPr>
        <w:spacing w:line="500" w:lineRule="exact"/>
        <w:ind w:firstLine="422" w:firstLineChars="150"/>
        <w:rPr>
          <w:b/>
          <w:color w:val="auto"/>
          <w:sz w:val="28"/>
          <w:szCs w:val="28"/>
          <w:u w:val="single"/>
        </w:rPr>
      </w:pPr>
      <w:r>
        <w:rPr>
          <w:rFonts w:hint="eastAsia"/>
          <w:b/>
          <w:color w:val="auto"/>
          <w:sz w:val="28"/>
          <w:szCs w:val="28"/>
          <w:u w:val="single"/>
        </w:rPr>
        <w:t>2.高级教师：具备博士学位，在一级教师岗位从事教学工作2年以上且最近连续2年在教育教学一线从事教学工作；具备硕士、学士学位、高等教育本科毕业学历，在一级教师岗位从事教学工作5年以上；具备高等教育专科毕业学历在初中或小学（幼儿园）从事教学工作，在教学一线从事教学工作15年以上，并在一级教师岗位从事教学工作5年以上。城镇中小学教师应有1年以上在薄弱学校或农村学校从事教学工作的经历。</w:t>
      </w:r>
    </w:p>
    <w:p>
      <w:pPr>
        <w:spacing w:line="500" w:lineRule="exact"/>
        <w:ind w:firstLine="562" w:firstLineChars="200"/>
        <w:rPr>
          <w:b/>
          <w:color w:val="auto"/>
          <w:sz w:val="28"/>
          <w:szCs w:val="28"/>
          <w:u w:val="single"/>
        </w:rPr>
      </w:pPr>
      <w:r>
        <w:rPr>
          <w:rFonts w:hint="eastAsia"/>
          <w:b/>
          <w:color w:val="auto"/>
          <w:sz w:val="28"/>
          <w:szCs w:val="28"/>
          <w:u w:val="single"/>
        </w:rPr>
        <w:t>3.一级教师：具备博士学位；或者具备硕士学位，并在二级教师岗位从事教学工作2年以上，坚持在教育教学一线从事教学工作；具备学士学位或高等教育本科毕业学历，或具备高等教育专科毕业学历在初中或小学（幼儿园）从事教学工作，在二级教师岗位从事教学工作4年以上且最近连续3年在教育教学一线从事教学工作；具备中等师范学校毕业学历在小学（幼儿园）从事教学工作，在二级教师岗位从事教学工作5年以上且最近连续3年在教育教学一线从事教学工作。</w:t>
      </w:r>
    </w:p>
    <w:p>
      <w:pPr>
        <w:spacing w:line="500" w:lineRule="exact"/>
        <w:ind w:firstLine="562" w:firstLineChars="200"/>
        <w:rPr>
          <w:b/>
          <w:color w:val="auto"/>
          <w:sz w:val="28"/>
          <w:szCs w:val="28"/>
          <w:u w:val="single"/>
        </w:rPr>
      </w:pPr>
      <w:r>
        <w:rPr>
          <w:rFonts w:hint="eastAsia"/>
          <w:b/>
          <w:color w:val="auto"/>
          <w:sz w:val="28"/>
          <w:szCs w:val="28"/>
          <w:u w:val="single"/>
        </w:rPr>
        <w:t>4.二级教师：具备硕士学位；具备学士学位或高等教育本科毕业学历，见习1年期满并考核合格；具备高等教育专科毕业学历，并在初中或小学（幼儿园）三级教师岗位从事教学工作2年以上；具备中等师范学校毕业学历，并在小学（幼儿园）三级教师岗位从事教学工作3年以上。</w:t>
      </w:r>
    </w:p>
    <w:p>
      <w:pPr>
        <w:spacing w:line="500" w:lineRule="exact"/>
        <w:ind w:firstLine="562" w:firstLineChars="200"/>
        <w:rPr>
          <w:b/>
          <w:color w:val="auto"/>
          <w:sz w:val="28"/>
          <w:szCs w:val="28"/>
          <w:u w:val="single"/>
        </w:rPr>
      </w:pPr>
      <w:r>
        <w:rPr>
          <w:rFonts w:hint="eastAsia"/>
          <w:b/>
          <w:color w:val="auto"/>
          <w:sz w:val="28"/>
          <w:szCs w:val="28"/>
          <w:u w:val="single"/>
        </w:rPr>
        <w:t>5.三级教师：具备高等教育专科毕业学历在初中、小学（幼儿园）从事教学工作，或者具备中等师范学校毕业学历在小学（幼儿园）从事教学工作，见习1年期满并考核合格。</w:t>
      </w:r>
    </w:p>
    <w:p>
      <w:pPr>
        <w:spacing w:line="500" w:lineRule="exact"/>
        <w:ind w:firstLine="555"/>
        <w:rPr>
          <w:b/>
          <w:color w:val="auto"/>
          <w:sz w:val="28"/>
          <w:szCs w:val="28"/>
          <w:u w:val="single"/>
        </w:rPr>
      </w:pPr>
      <w:r>
        <w:rPr>
          <w:rFonts w:hint="eastAsia"/>
          <w:b/>
          <w:color w:val="auto"/>
          <w:sz w:val="28"/>
          <w:szCs w:val="28"/>
          <w:u w:val="single"/>
        </w:rPr>
        <w:t>6.申报二级、一级和高级教师职务的人员必须参加理论考试、课堂教学、满意度测评等多元化评价，并符合教师继续教育的有关规定。</w:t>
      </w:r>
    </w:p>
    <w:p>
      <w:pPr>
        <w:spacing w:line="500" w:lineRule="exact"/>
        <w:ind w:firstLine="570"/>
        <w:rPr>
          <w:b/>
          <w:color w:val="FF0000"/>
          <w:sz w:val="28"/>
          <w:szCs w:val="28"/>
        </w:rPr>
      </w:pPr>
      <w:r>
        <w:rPr>
          <w:rFonts w:hint="eastAsia" w:ascii="宋体" w:hAnsi="宋体" w:cs="宋体"/>
          <w:b/>
          <w:color w:val="auto"/>
          <w:sz w:val="28"/>
          <w:szCs w:val="28"/>
          <w:u w:val="single"/>
        </w:rPr>
        <w:t>7.</w:t>
      </w:r>
      <w:r>
        <w:rPr>
          <w:rFonts w:hint="eastAsia"/>
          <w:b/>
          <w:color w:val="auto"/>
          <w:sz w:val="28"/>
          <w:szCs w:val="28"/>
          <w:u w:val="single"/>
        </w:rPr>
        <w:t>申报教师按照学校规定须达到相应课时量（根据市中区教体局关于课时工作量的要求，结合学校实际进行老师课时及工作量的分配），具备当年度参评职称评审的条件。</w:t>
      </w:r>
    </w:p>
    <w:p>
      <w:pPr>
        <w:spacing w:line="500" w:lineRule="exact"/>
        <w:ind w:firstLine="560" w:firstLineChars="200"/>
        <w:rPr>
          <w:sz w:val="28"/>
          <w:szCs w:val="28"/>
        </w:rPr>
      </w:pPr>
      <w:r>
        <w:rPr>
          <w:rFonts w:hint="eastAsia"/>
          <w:sz w:val="28"/>
          <w:szCs w:val="28"/>
        </w:rPr>
        <w:t>8.申报中级和高级教师职务的人员必须有一年农村学校(或薄弱学校)的从教经历（是工作以来，还是任职以来，根据上级文件确定）。</w:t>
      </w:r>
      <w:r>
        <w:rPr>
          <w:rFonts w:hint="eastAsia" w:ascii="仿宋_GB2312" w:eastAsia="仿宋_GB2312"/>
          <w:b/>
          <w:bCs/>
          <w:color w:val="auto"/>
          <w:sz w:val="32"/>
          <w:szCs w:val="32"/>
          <w:u w:val="single"/>
        </w:rPr>
        <w:t>职称评聘时需提交原始的支教考核鉴定表。</w:t>
      </w:r>
    </w:p>
    <w:p>
      <w:pPr>
        <w:spacing w:line="500" w:lineRule="exact"/>
        <w:ind w:firstLine="560" w:firstLineChars="200"/>
        <w:rPr>
          <w:sz w:val="28"/>
          <w:szCs w:val="28"/>
        </w:rPr>
      </w:pPr>
      <w:r>
        <w:rPr>
          <w:rFonts w:hint="eastAsia"/>
          <w:sz w:val="28"/>
          <w:szCs w:val="28"/>
        </w:rPr>
        <w:t>9.申报晋升各类职称的教师必须符合当年市、区教育局下发的职称评审的必备条件。</w:t>
      </w:r>
    </w:p>
    <w:p>
      <w:pPr>
        <w:spacing w:line="500" w:lineRule="exact"/>
        <w:ind w:firstLine="643" w:firstLineChars="200"/>
        <w:rPr>
          <w:b/>
          <w:sz w:val="32"/>
          <w:szCs w:val="32"/>
        </w:rPr>
      </w:pPr>
      <w:r>
        <w:rPr>
          <w:rFonts w:hint="eastAsia"/>
          <w:b/>
          <w:sz w:val="32"/>
          <w:szCs w:val="32"/>
        </w:rPr>
        <w:t>四、评审考核量化细则</w:t>
      </w:r>
    </w:p>
    <w:p>
      <w:pPr>
        <w:spacing w:line="500" w:lineRule="exact"/>
        <w:rPr>
          <w:b/>
          <w:sz w:val="28"/>
          <w:szCs w:val="28"/>
        </w:rPr>
      </w:pPr>
      <w:r>
        <w:rPr>
          <w:rFonts w:hint="eastAsia"/>
          <w:sz w:val="28"/>
          <w:szCs w:val="28"/>
        </w:rPr>
        <w:t xml:space="preserve">   </w:t>
      </w:r>
      <w:r>
        <w:rPr>
          <w:rFonts w:hint="eastAsia"/>
          <w:b/>
          <w:sz w:val="28"/>
          <w:szCs w:val="28"/>
        </w:rPr>
        <w:t>（一）学历学位：15分</w:t>
      </w:r>
    </w:p>
    <w:p>
      <w:pPr>
        <w:spacing w:line="500" w:lineRule="exact"/>
        <w:rPr>
          <w:sz w:val="28"/>
          <w:szCs w:val="28"/>
        </w:rPr>
      </w:pPr>
      <w:r>
        <w:rPr>
          <w:rFonts w:hint="eastAsia"/>
          <w:sz w:val="28"/>
          <w:szCs w:val="28"/>
        </w:rPr>
        <w:t xml:space="preserve">    1.硕士研究生(含硕士学位)15分，大学本科12分，大学专科9分，中专6分。</w:t>
      </w:r>
    </w:p>
    <w:p>
      <w:pPr>
        <w:spacing w:line="500" w:lineRule="exact"/>
        <w:rPr>
          <w:sz w:val="28"/>
          <w:szCs w:val="28"/>
        </w:rPr>
      </w:pPr>
      <w:r>
        <w:rPr>
          <w:rFonts w:hint="eastAsia"/>
          <w:sz w:val="28"/>
          <w:szCs w:val="28"/>
        </w:rPr>
        <w:t xml:space="preserve">    2.评分材料及注意事项：</w:t>
      </w:r>
    </w:p>
    <w:p>
      <w:pPr>
        <w:spacing w:line="500" w:lineRule="exact"/>
        <w:rPr>
          <w:sz w:val="28"/>
          <w:szCs w:val="28"/>
        </w:rPr>
      </w:pPr>
      <w:r>
        <w:rPr>
          <w:rFonts w:hint="eastAsia"/>
          <w:sz w:val="28"/>
          <w:szCs w:val="28"/>
        </w:rPr>
        <w:t xml:space="preserve">    (1) 学历必须是国家教育行政部门承认的学历，共三类:普通高等教育、成人高等教育、高等自学考试，非国民教育学历不予承认，不计分。学历（学位）计分以最高学历（学位）计。</w:t>
      </w:r>
    </w:p>
    <w:p>
      <w:pPr>
        <w:spacing w:line="500" w:lineRule="exact"/>
        <w:rPr>
          <w:sz w:val="28"/>
          <w:szCs w:val="28"/>
        </w:rPr>
      </w:pPr>
      <w:r>
        <w:rPr>
          <w:rFonts w:hint="eastAsia"/>
          <w:sz w:val="28"/>
          <w:szCs w:val="28"/>
        </w:rPr>
        <w:t xml:space="preserve">   （2）后续学历的计分以最高学历计。属业余学习的减1分；属全脱产学习的不减分，但需扣除教龄的分数。三年内取得的后续学历不计分。</w:t>
      </w:r>
    </w:p>
    <w:p>
      <w:pPr>
        <w:spacing w:line="500" w:lineRule="exact"/>
        <w:rPr>
          <w:sz w:val="28"/>
          <w:szCs w:val="28"/>
        </w:rPr>
      </w:pPr>
      <w:r>
        <w:rPr>
          <w:rFonts w:hint="eastAsia"/>
          <w:sz w:val="28"/>
          <w:szCs w:val="28"/>
        </w:rPr>
        <w:t xml:space="preserve">   （3）学历和学位以查验证书为准。</w:t>
      </w:r>
    </w:p>
    <w:p>
      <w:pPr>
        <w:spacing w:line="500" w:lineRule="exact"/>
        <w:ind w:firstLine="551" w:firstLineChars="196"/>
        <w:rPr>
          <w:rFonts w:ascii="楷体" w:hAnsi="楷体" w:eastAsia="楷体" w:cs="楷体"/>
          <w:b/>
          <w:sz w:val="28"/>
          <w:szCs w:val="28"/>
        </w:rPr>
      </w:pPr>
      <w:r>
        <w:rPr>
          <w:rFonts w:hint="eastAsia" w:ascii="楷体" w:hAnsi="楷体" w:eastAsia="楷体" w:cs="楷体"/>
          <w:b/>
          <w:sz w:val="28"/>
          <w:szCs w:val="28"/>
        </w:rPr>
        <w:t>（二）教龄：30+（）分</w:t>
      </w:r>
    </w:p>
    <w:p>
      <w:pPr>
        <w:spacing w:line="500" w:lineRule="exact"/>
        <w:ind w:firstLine="560"/>
        <w:rPr>
          <w:b/>
          <w:color w:val="FF0000"/>
          <w:sz w:val="28"/>
          <w:szCs w:val="28"/>
        </w:rPr>
      </w:pPr>
      <w:r>
        <w:rPr>
          <w:rFonts w:hint="eastAsia" w:ascii="宋体" w:hAnsi="宋体" w:cs="宋体"/>
          <w:sz w:val="28"/>
          <w:szCs w:val="28"/>
        </w:rPr>
        <w:t>1.</w:t>
      </w:r>
      <w:r>
        <w:rPr>
          <w:rFonts w:hint="eastAsia"/>
          <w:sz w:val="28"/>
          <w:szCs w:val="28"/>
        </w:rPr>
        <w:t>按实际从事教育教学工作时间计算，</w:t>
      </w:r>
      <w:r>
        <w:rPr>
          <w:rFonts w:hint="eastAsia"/>
          <w:b/>
          <w:color w:val="auto"/>
          <w:sz w:val="28"/>
          <w:szCs w:val="28"/>
          <w:u w:val="single"/>
        </w:rPr>
        <w:t>【脱产学习、非教学工作时间不记，以教育局人事档案为准】</w:t>
      </w:r>
      <w:r>
        <w:rPr>
          <w:rFonts w:hint="eastAsia"/>
          <w:sz w:val="28"/>
          <w:szCs w:val="28"/>
        </w:rPr>
        <w:t>分两种情况进行，第一种：如果所有参评教师教龄均低</w:t>
      </w:r>
      <w:r>
        <w:rPr>
          <w:rFonts w:hint="eastAsia" w:ascii="宋体" w:hAnsi="宋体" w:cs="宋体"/>
          <w:sz w:val="28"/>
          <w:szCs w:val="28"/>
        </w:rPr>
        <w:t>于30年（含30年）。则以周年为单位，每满1年计1分</w:t>
      </w:r>
      <w:r>
        <w:rPr>
          <w:rFonts w:hint="eastAsia" w:ascii="宋体" w:hAnsi="宋体" w:cs="宋体"/>
          <w:b/>
          <w:bCs/>
          <w:sz w:val="28"/>
          <w:szCs w:val="28"/>
        </w:rPr>
        <w:t>。</w:t>
      </w:r>
      <w:r>
        <w:rPr>
          <w:rFonts w:hint="eastAsia" w:ascii="宋体" w:hAnsi="宋体" w:cs="宋体"/>
          <w:b/>
          <w:color w:val="auto"/>
          <w:sz w:val="28"/>
          <w:szCs w:val="28"/>
          <w:u w:val="single"/>
        </w:rPr>
        <w:t>第二种：如果参评教师中有超过30年教龄的，每多一年教龄，增加0.2分。</w:t>
      </w:r>
    </w:p>
    <w:p>
      <w:pPr>
        <w:spacing w:line="500" w:lineRule="exact"/>
        <w:rPr>
          <w:sz w:val="28"/>
          <w:szCs w:val="28"/>
        </w:rPr>
      </w:pPr>
      <w:r>
        <w:rPr>
          <w:rFonts w:hint="eastAsia"/>
          <w:sz w:val="28"/>
          <w:szCs w:val="28"/>
        </w:rPr>
        <w:t xml:space="preserve">     </w:t>
      </w:r>
      <w:r>
        <w:rPr>
          <w:rFonts w:hint="eastAsia" w:ascii="宋体" w:hAnsi="宋体" w:cs="宋体"/>
          <w:sz w:val="28"/>
          <w:szCs w:val="28"/>
        </w:rPr>
        <w:t>2.</w:t>
      </w:r>
      <w:r>
        <w:rPr>
          <w:rFonts w:hint="eastAsia"/>
          <w:sz w:val="28"/>
          <w:szCs w:val="28"/>
        </w:rPr>
        <w:t>对于间断教育教学工作时间超</w:t>
      </w:r>
      <w:r>
        <w:rPr>
          <w:rFonts w:hint="eastAsia" w:ascii="宋体" w:hAnsi="宋体" w:cs="宋体"/>
          <w:sz w:val="28"/>
          <w:szCs w:val="28"/>
        </w:rPr>
        <w:t>过1</w:t>
      </w:r>
      <w:r>
        <w:rPr>
          <w:rFonts w:hint="eastAsia"/>
          <w:sz w:val="28"/>
          <w:szCs w:val="28"/>
        </w:rPr>
        <w:t>年的，应减去其间断的年限，前后教龄合并计算。如不足一年则不扣分。</w:t>
      </w:r>
    </w:p>
    <w:p>
      <w:pPr>
        <w:spacing w:line="500" w:lineRule="exact"/>
        <w:ind w:firstLine="570"/>
        <w:rPr>
          <w:b/>
          <w:sz w:val="28"/>
          <w:szCs w:val="28"/>
        </w:rPr>
      </w:pPr>
      <w:r>
        <w:rPr>
          <w:rFonts w:hint="eastAsia"/>
          <w:b/>
          <w:sz w:val="28"/>
          <w:szCs w:val="28"/>
        </w:rPr>
        <w:t>（三）班主任年限：2分</w:t>
      </w:r>
    </w:p>
    <w:p>
      <w:pPr>
        <w:spacing w:line="500" w:lineRule="exact"/>
        <w:ind w:firstLine="570"/>
        <w:rPr>
          <w:sz w:val="28"/>
          <w:szCs w:val="28"/>
        </w:rPr>
      </w:pPr>
      <w:r>
        <w:rPr>
          <w:rFonts w:hint="eastAsia"/>
          <w:sz w:val="28"/>
          <w:szCs w:val="28"/>
        </w:rPr>
        <w:t>1.按任现职以来实际从事班主任工作时间计算，每满1年计0.2分，最高计2分；当年班主任计0.5分（满一年）。权重计分。</w:t>
      </w:r>
    </w:p>
    <w:p>
      <w:pPr>
        <w:spacing w:line="500" w:lineRule="exact"/>
        <w:ind w:firstLine="570"/>
        <w:rPr>
          <w:sz w:val="28"/>
          <w:szCs w:val="28"/>
        </w:rPr>
      </w:pPr>
      <w:r>
        <w:rPr>
          <w:rFonts w:hint="eastAsia"/>
          <w:sz w:val="28"/>
          <w:szCs w:val="28"/>
        </w:rPr>
        <w:t>2.学校中层及以上干部按同等分值及办法计分。</w:t>
      </w:r>
    </w:p>
    <w:p>
      <w:pPr>
        <w:spacing w:line="500" w:lineRule="exact"/>
        <w:ind w:firstLine="413" w:firstLineChars="147"/>
        <w:rPr>
          <w:b/>
          <w:sz w:val="28"/>
          <w:szCs w:val="28"/>
        </w:rPr>
      </w:pPr>
      <w:r>
        <w:rPr>
          <w:rFonts w:hint="eastAsia"/>
          <w:b/>
          <w:sz w:val="28"/>
          <w:szCs w:val="28"/>
        </w:rPr>
        <w:t>（四）年度考核：16分或20分</w:t>
      </w:r>
    </w:p>
    <w:p>
      <w:pPr>
        <w:spacing w:line="500" w:lineRule="exact"/>
        <w:rPr>
          <w:sz w:val="28"/>
          <w:szCs w:val="28"/>
        </w:rPr>
      </w:pPr>
      <w:r>
        <w:rPr>
          <w:rFonts w:hint="eastAsia"/>
          <w:sz w:val="28"/>
          <w:szCs w:val="28"/>
        </w:rPr>
        <w:t xml:space="preserve">    优秀4分/年，合格3分/年。申报一级教师职务按近四年考核结果计算；申报高级教师职务按近五年考核结果计算。</w:t>
      </w:r>
    </w:p>
    <w:p>
      <w:pPr>
        <w:spacing w:line="500" w:lineRule="exact"/>
        <w:ind w:firstLine="560" w:firstLineChars="200"/>
        <w:rPr>
          <w:sz w:val="28"/>
          <w:szCs w:val="28"/>
        </w:rPr>
      </w:pPr>
      <w:r>
        <w:rPr>
          <w:rFonts w:hint="eastAsia"/>
          <w:sz w:val="28"/>
          <w:szCs w:val="28"/>
        </w:rPr>
        <w:t>年度考核结果以个人提交的年度考核表和区教体局公布文件为依据。</w:t>
      </w:r>
    </w:p>
    <w:p>
      <w:pPr>
        <w:spacing w:line="500" w:lineRule="exact"/>
        <w:rPr>
          <w:b/>
          <w:sz w:val="28"/>
          <w:szCs w:val="28"/>
        </w:rPr>
      </w:pPr>
      <w:r>
        <w:rPr>
          <w:rFonts w:hint="eastAsia"/>
          <w:sz w:val="28"/>
          <w:szCs w:val="28"/>
        </w:rPr>
        <w:t xml:space="preserve">   </w:t>
      </w:r>
      <w:r>
        <w:rPr>
          <w:rFonts w:hint="eastAsia"/>
          <w:b/>
          <w:sz w:val="28"/>
          <w:szCs w:val="28"/>
        </w:rPr>
        <w:t>（五）师德考核：4分或5分</w:t>
      </w:r>
    </w:p>
    <w:p>
      <w:pPr>
        <w:spacing w:line="500" w:lineRule="exact"/>
        <w:rPr>
          <w:sz w:val="28"/>
          <w:szCs w:val="28"/>
        </w:rPr>
      </w:pPr>
      <w:r>
        <w:rPr>
          <w:rFonts w:hint="eastAsia"/>
          <w:sz w:val="28"/>
          <w:szCs w:val="28"/>
        </w:rPr>
        <w:t xml:space="preserve">    优秀1分/年，合格0.5分/年。申报一级教师职务按近四年考核结果计算：申报高级教师职务按近五年考核结果计算。</w:t>
      </w:r>
    </w:p>
    <w:p>
      <w:pPr>
        <w:spacing w:line="500" w:lineRule="exact"/>
        <w:rPr>
          <w:sz w:val="28"/>
          <w:szCs w:val="28"/>
        </w:rPr>
      </w:pPr>
      <w:r>
        <w:rPr>
          <w:rFonts w:hint="eastAsia"/>
          <w:sz w:val="28"/>
          <w:szCs w:val="28"/>
        </w:rPr>
        <w:t xml:space="preserve">    师德考核结果以个人提交的年度考核表和区教体局公布文件为依据。</w:t>
      </w:r>
    </w:p>
    <w:p>
      <w:pPr>
        <w:spacing w:line="500" w:lineRule="exact"/>
        <w:ind w:firstLine="413" w:firstLineChars="147"/>
        <w:rPr>
          <w:b/>
          <w:sz w:val="28"/>
          <w:szCs w:val="28"/>
        </w:rPr>
      </w:pPr>
      <w:r>
        <w:rPr>
          <w:rFonts w:hint="eastAsia"/>
          <w:b/>
          <w:sz w:val="28"/>
          <w:szCs w:val="28"/>
        </w:rPr>
        <w:t>（六）教学工作实绩考核：8分或10分</w:t>
      </w:r>
    </w:p>
    <w:p>
      <w:pPr>
        <w:spacing w:line="500" w:lineRule="exact"/>
        <w:rPr>
          <w:sz w:val="28"/>
          <w:szCs w:val="28"/>
        </w:rPr>
      </w:pPr>
      <w:r>
        <w:rPr>
          <w:rFonts w:hint="eastAsia"/>
          <w:sz w:val="28"/>
          <w:szCs w:val="28"/>
        </w:rPr>
        <w:t xml:space="preserve">    分值：A级2分/年，B级1.5分/年，C级1分/年，D级不计分。申报一级教师职务按近四年考核结果计算；申报高级教师职务按近五年考核结果计算。考核为D级者不得参评。</w:t>
      </w:r>
    </w:p>
    <w:p>
      <w:pPr>
        <w:spacing w:line="500" w:lineRule="exact"/>
        <w:rPr>
          <w:sz w:val="28"/>
          <w:szCs w:val="28"/>
        </w:rPr>
      </w:pPr>
      <w:r>
        <w:rPr>
          <w:rFonts w:hint="eastAsia"/>
          <w:sz w:val="28"/>
          <w:szCs w:val="28"/>
        </w:rPr>
        <w:t xml:space="preserve">    教学工作实绩考核结果以个人提交的年度考核表和区教体局公布文件为依据。</w:t>
      </w:r>
    </w:p>
    <w:p>
      <w:pPr>
        <w:spacing w:line="500" w:lineRule="exact"/>
        <w:ind w:firstLine="551" w:firstLineChars="196"/>
        <w:rPr>
          <w:rFonts w:ascii="楷体" w:hAnsi="楷体" w:eastAsia="楷体" w:cs="楷体"/>
          <w:b/>
          <w:sz w:val="28"/>
          <w:szCs w:val="28"/>
        </w:rPr>
      </w:pPr>
      <w:r>
        <w:rPr>
          <w:rFonts w:hint="eastAsia" w:ascii="楷体" w:hAnsi="楷体" w:eastAsia="楷体" w:cs="楷体"/>
          <w:b/>
          <w:sz w:val="28"/>
          <w:szCs w:val="28"/>
        </w:rPr>
        <w:t>（七）展示课评价意见：5分</w:t>
      </w:r>
    </w:p>
    <w:p>
      <w:pPr>
        <w:spacing w:line="500" w:lineRule="exact"/>
        <w:ind w:firstLine="570"/>
        <w:rPr>
          <w:sz w:val="28"/>
          <w:szCs w:val="28"/>
        </w:rPr>
      </w:pPr>
      <w:r>
        <w:rPr>
          <w:rFonts w:hint="eastAsia" w:ascii="宋体" w:hAnsi="宋体" w:cs="宋体"/>
          <w:sz w:val="28"/>
          <w:szCs w:val="28"/>
        </w:rPr>
        <w:t>优5分，</w:t>
      </w:r>
      <w:r>
        <w:rPr>
          <w:rFonts w:hint="eastAsia" w:ascii="宋体" w:hAnsi="宋体" w:cs="宋体"/>
          <w:b/>
          <w:color w:val="auto"/>
          <w:sz w:val="28"/>
          <w:szCs w:val="28"/>
          <w:u w:val="single"/>
        </w:rPr>
        <w:t>良4.5分，中4分</w:t>
      </w:r>
      <w:r>
        <w:rPr>
          <w:rFonts w:hint="eastAsia" w:ascii="宋体" w:hAnsi="宋体" w:cs="宋体"/>
          <w:sz w:val="28"/>
          <w:szCs w:val="28"/>
        </w:rPr>
        <w:t>。以申报教师的展示课评价结果为依据。</w:t>
      </w:r>
    </w:p>
    <w:p>
      <w:pPr>
        <w:spacing w:line="500" w:lineRule="exact"/>
        <w:ind w:firstLine="413" w:firstLineChars="147"/>
        <w:rPr>
          <w:b/>
          <w:sz w:val="28"/>
          <w:szCs w:val="28"/>
        </w:rPr>
      </w:pPr>
      <w:r>
        <w:rPr>
          <w:rFonts w:hint="eastAsia"/>
          <w:b/>
          <w:sz w:val="28"/>
          <w:szCs w:val="28"/>
        </w:rPr>
        <w:t>（八）满意度测评：2分</w:t>
      </w:r>
    </w:p>
    <w:p>
      <w:pPr>
        <w:spacing w:line="500" w:lineRule="exact"/>
        <w:rPr>
          <w:sz w:val="28"/>
          <w:szCs w:val="28"/>
        </w:rPr>
      </w:pPr>
      <w:r>
        <w:rPr>
          <w:rFonts w:hint="eastAsia"/>
          <w:sz w:val="28"/>
          <w:szCs w:val="28"/>
        </w:rPr>
        <w:t xml:space="preserve">    90%及以上2分，80%-89% 1分，70%-89% 0.5分，60%-69% 不得分。低于60%者不得参评。担任小学1-2年级教学任务的人员不进行测评，以当年师德考核结果为依据，考核结果为优秀者，计2分，合格计1分。</w:t>
      </w:r>
    </w:p>
    <w:p>
      <w:pPr>
        <w:pStyle w:val="6"/>
        <w:jc w:val="both"/>
      </w:pPr>
    </w:p>
    <w:p>
      <w:pPr>
        <w:pStyle w:val="6"/>
        <w:jc w:val="both"/>
      </w:pPr>
      <w:r>
        <w:rPr>
          <w:rFonts w:hint="eastAsia"/>
        </w:rPr>
        <w:t>（九）综合获奖类：8分</w:t>
      </w:r>
    </w:p>
    <w:p>
      <w:pPr>
        <w:spacing w:line="500" w:lineRule="exact"/>
        <w:rPr>
          <w:sz w:val="28"/>
          <w:szCs w:val="28"/>
        </w:rPr>
      </w:pPr>
      <w:r>
        <w:rPr>
          <w:rFonts w:hint="eastAsia"/>
          <w:sz w:val="28"/>
          <w:szCs w:val="28"/>
        </w:rPr>
        <w:t xml:space="preserve">    1.分值：国家级8分，省级6分，市级4分，区县级2分，校级1分。</w:t>
      </w:r>
    </w:p>
    <w:p>
      <w:pPr>
        <w:spacing w:line="500" w:lineRule="exact"/>
        <w:rPr>
          <w:sz w:val="28"/>
          <w:szCs w:val="28"/>
        </w:rPr>
      </w:pPr>
      <w:r>
        <w:rPr>
          <w:rFonts w:hint="eastAsia"/>
          <w:sz w:val="28"/>
          <w:szCs w:val="28"/>
        </w:rPr>
        <w:t xml:space="preserve">    2.注意事项：</w:t>
      </w:r>
    </w:p>
    <w:p>
      <w:pPr>
        <w:spacing w:line="500" w:lineRule="exact"/>
        <w:rPr>
          <w:sz w:val="28"/>
          <w:szCs w:val="28"/>
        </w:rPr>
      </w:pPr>
      <w:r>
        <w:rPr>
          <w:rFonts w:hint="eastAsia"/>
          <w:sz w:val="28"/>
          <w:szCs w:val="28"/>
        </w:rPr>
        <w:t xml:space="preserve">   （1）以任现职以来所获得的奖励为依据。此项计分不累计。</w:t>
      </w:r>
    </w:p>
    <w:p>
      <w:pPr>
        <w:spacing w:line="500" w:lineRule="exact"/>
        <w:ind w:firstLine="420" w:firstLineChars="150"/>
        <w:rPr>
          <w:sz w:val="28"/>
          <w:szCs w:val="28"/>
        </w:rPr>
      </w:pPr>
      <w:r>
        <w:rPr>
          <w:rFonts w:hint="eastAsia"/>
          <w:sz w:val="28"/>
          <w:szCs w:val="28"/>
        </w:rPr>
        <w:t>（2）奖励结果认定范围：教师节期间表彰的优秀教师、最美教师、优秀教育工作者、师德标兵等称号；或各级党委政府按年度考核表彰的记功、嘉奖等；各级政府表彰的劳动模范、特级教师；各级党委、政府联合表彰的各类三等功及以上奖励。</w:t>
      </w:r>
    </w:p>
    <w:p>
      <w:pPr>
        <w:spacing w:line="500" w:lineRule="exact"/>
        <w:ind w:firstLine="570"/>
        <w:rPr>
          <w:sz w:val="28"/>
          <w:szCs w:val="28"/>
        </w:rPr>
      </w:pPr>
      <w:r>
        <w:rPr>
          <w:rFonts w:hint="eastAsia"/>
          <w:sz w:val="28"/>
          <w:szCs w:val="28"/>
        </w:rPr>
        <w:t>（3）奖励证书须加盖区（市）以上党委、政府章；人社、教体局两部门章；教育主管部门的光荣册；学校行政章。</w:t>
      </w:r>
    </w:p>
    <w:p>
      <w:pPr>
        <w:spacing w:line="500" w:lineRule="exact"/>
        <w:ind w:firstLine="570"/>
        <w:jc w:val="left"/>
        <w:rPr>
          <w:b/>
          <w:color w:val="auto"/>
          <w:sz w:val="28"/>
          <w:szCs w:val="28"/>
          <w:u w:val="single"/>
        </w:rPr>
      </w:pPr>
      <w:r>
        <w:rPr>
          <w:rFonts w:hint="eastAsia"/>
          <w:b/>
          <w:color w:val="auto"/>
          <w:sz w:val="28"/>
          <w:szCs w:val="28"/>
          <w:u w:val="single"/>
        </w:rPr>
        <w:t>（4）某一次活动中受到的表彰不计分。</w:t>
      </w:r>
    </w:p>
    <w:p>
      <w:pPr>
        <w:spacing w:line="500" w:lineRule="exact"/>
        <w:ind w:firstLine="570"/>
        <w:jc w:val="left"/>
        <w:rPr>
          <w:b/>
          <w:color w:val="auto"/>
          <w:sz w:val="28"/>
          <w:szCs w:val="28"/>
          <w:u w:val="single"/>
        </w:rPr>
      </w:pPr>
      <w:r>
        <w:rPr>
          <w:rFonts w:hint="eastAsia"/>
          <w:b/>
          <w:color w:val="auto"/>
          <w:sz w:val="28"/>
          <w:szCs w:val="28"/>
          <w:u w:val="single"/>
        </w:rPr>
        <w:t>（5）奖励须与所从事的工作相符。</w:t>
      </w:r>
    </w:p>
    <w:p>
      <w:pPr>
        <w:spacing w:line="500" w:lineRule="exact"/>
        <w:ind w:firstLine="413" w:firstLineChars="147"/>
        <w:rPr>
          <w:b/>
          <w:sz w:val="28"/>
          <w:szCs w:val="28"/>
        </w:rPr>
      </w:pPr>
      <w:r>
        <w:rPr>
          <w:rFonts w:hint="eastAsia"/>
          <w:b/>
          <w:sz w:val="28"/>
          <w:szCs w:val="28"/>
        </w:rPr>
        <w:t>（十）教学称号类：8分</w:t>
      </w:r>
    </w:p>
    <w:p>
      <w:pPr>
        <w:spacing w:line="500" w:lineRule="exact"/>
        <w:rPr>
          <w:sz w:val="28"/>
          <w:szCs w:val="28"/>
        </w:rPr>
      </w:pPr>
      <w:r>
        <w:rPr>
          <w:rFonts w:hint="eastAsia"/>
          <w:sz w:val="28"/>
          <w:szCs w:val="28"/>
        </w:rPr>
        <w:t xml:space="preserve">    1. 年度创新人物（中青年专家、名师、名校长等）：国家级8分，省级6分，市级4分，区县级2分。</w:t>
      </w:r>
    </w:p>
    <w:p>
      <w:pPr>
        <w:spacing w:line="500" w:lineRule="exact"/>
        <w:ind w:firstLine="570"/>
        <w:rPr>
          <w:rFonts w:hint="eastAsia"/>
          <w:b/>
          <w:color w:val="FF0000"/>
          <w:sz w:val="28"/>
          <w:szCs w:val="28"/>
        </w:rPr>
      </w:pPr>
      <w:r>
        <w:rPr>
          <w:rFonts w:hint="eastAsia"/>
          <w:sz w:val="28"/>
          <w:szCs w:val="28"/>
        </w:rPr>
        <w:t>2. 教学能手（</w:t>
      </w:r>
      <w:r>
        <w:rPr>
          <w:rFonts w:hint="eastAsia"/>
          <w:b/>
          <w:color w:val="auto"/>
          <w:sz w:val="28"/>
          <w:szCs w:val="28"/>
          <w:u w:val="single"/>
        </w:rPr>
        <w:t>学科带头人）</w:t>
      </w:r>
      <w:r>
        <w:rPr>
          <w:rFonts w:hint="eastAsia"/>
          <w:sz w:val="28"/>
          <w:szCs w:val="28"/>
        </w:rPr>
        <w:t>：国家级7分，省级5分，市级3分，</w:t>
      </w:r>
      <w:r>
        <w:rPr>
          <w:rFonts w:hint="eastAsia"/>
          <w:b/>
          <w:color w:val="auto"/>
          <w:sz w:val="28"/>
          <w:szCs w:val="28"/>
          <w:u w:val="single"/>
        </w:rPr>
        <w:t>区县级1.5分。</w:t>
      </w:r>
    </w:p>
    <w:p>
      <w:pPr>
        <w:spacing w:line="500" w:lineRule="exact"/>
        <w:ind w:firstLine="570"/>
        <w:rPr>
          <w:sz w:val="28"/>
          <w:szCs w:val="28"/>
        </w:rPr>
      </w:pPr>
      <w:r>
        <w:rPr>
          <w:rFonts w:hint="eastAsia"/>
          <w:sz w:val="28"/>
          <w:szCs w:val="28"/>
        </w:rPr>
        <w:t>3. 骨干教师（教学新秀、课改标兵）：国家级6分，省级4分，市级2分，区县级1分，校级0.5分。</w:t>
      </w:r>
    </w:p>
    <w:p>
      <w:pPr>
        <w:spacing w:line="500" w:lineRule="exact"/>
        <w:ind w:firstLine="570"/>
        <w:rPr>
          <w:b/>
          <w:sz w:val="28"/>
          <w:szCs w:val="28"/>
        </w:rPr>
      </w:pPr>
      <w:r>
        <w:rPr>
          <w:rFonts w:hint="eastAsia"/>
          <w:b/>
          <w:sz w:val="28"/>
          <w:szCs w:val="28"/>
        </w:rPr>
        <w:t>具体要求：</w:t>
      </w:r>
    </w:p>
    <w:p>
      <w:pPr>
        <w:spacing w:line="500" w:lineRule="exact"/>
        <w:ind w:firstLine="560" w:firstLineChars="200"/>
        <w:rPr>
          <w:b/>
          <w:color w:val="FF0000"/>
          <w:sz w:val="28"/>
          <w:szCs w:val="28"/>
        </w:rPr>
      </w:pPr>
      <w:r>
        <w:rPr>
          <w:rFonts w:hint="eastAsia"/>
          <w:sz w:val="28"/>
          <w:szCs w:val="28"/>
        </w:rPr>
        <w:t>以任现职以来所获得的奖励为依据。单项获奖按最高分计分，以上三项获奖累计计分，以最高分为基数，其余人员进行权重计分。</w:t>
      </w:r>
    </w:p>
    <w:p>
      <w:pPr>
        <w:spacing w:line="500" w:lineRule="exact"/>
        <w:rPr>
          <w:b/>
          <w:sz w:val="28"/>
          <w:szCs w:val="28"/>
        </w:rPr>
      </w:pPr>
      <w:r>
        <w:rPr>
          <w:rFonts w:hint="eastAsia"/>
          <w:b/>
          <w:sz w:val="28"/>
          <w:szCs w:val="28"/>
        </w:rPr>
        <w:t>（十一）优质示范课类：8分</w:t>
      </w:r>
    </w:p>
    <w:p>
      <w:pPr>
        <w:spacing w:line="500" w:lineRule="exact"/>
        <w:rPr>
          <w:sz w:val="28"/>
          <w:szCs w:val="28"/>
        </w:rPr>
      </w:pPr>
      <w:r>
        <w:rPr>
          <w:rFonts w:hint="eastAsia"/>
          <w:sz w:val="28"/>
          <w:szCs w:val="28"/>
        </w:rPr>
        <w:t xml:space="preserve">    1.优质课：国家级8分，省级6分，市级4分，区县级2分，校级1分；</w:t>
      </w:r>
      <w:r>
        <w:rPr>
          <w:rFonts w:hint="eastAsia"/>
          <w:b/>
          <w:color w:val="auto"/>
          <w:sz w:val="28"/>
          <w:szCs w:val="28"/>
          <w:u w:val="single"/>
        </w:rPr>
        <w:t>二、三等奖降低0.5分计。</w:t>
      </w:r>
    </w:p>
    <w:p>
      <w:pPr>
        <w:spacing w:line="500" w:lineRule="exact"/>
        <w:ind w:firstLine="555"/>
        <w:rPr>
          <w:sz w:val="28"/>
          <w:szCs w:val="28"/>
        </w:rPr>
      </w:pPr>
      <w:r>
        <w:rPr>
          <w:rFonts w:hint="eastAsia"/>
          <w:sz w:val="28"/>
          <w:szCs w:val="28"/>
        </w:rPr>
        <w:t>2.公开课、电教课（含录像课）（仅限教研室、教科所、电教馆）：国家级3分，省级2分，市级1分，区县级0.5分，校级0.3分；二、三等奖降级计分。</w:t>
      </w:r>
    </w:p>
    <w:p>
      <w:pPr>
        <w:spacing w:line="500" w:lineRule="exact"/>
        <w:ind w:firstLine="570"/>
        <w:rPr>
          <w:b/>
          <w:color w:val="auto"/>
          <w:sz w:val="28"/>
          <w:szCs w:val="28"/>
          <w:u w:val="single"/>
        </w:rPr>
      </w:pPr>
      <w:r>
        <w:rPr>
          <w:rFonts w:hint="eastAsia"/>
          <w:b/>
          <w:color w:val="auto"/>
          <w:sz w:val="28"/>
          <w:szCs w:val="28"/>
          <w:u w:val="single"/>
        </w:rPr>
        <w:t>3.教学基本功、一师一优课、课件评选、微课、优秀教案、命题大赛、课例、演讲比赛等（教育主管部门主办）：省级2分，市级1分，区县级0.5分，校级0.3分；（市级两个及以上计1.5分，区级四个及以上计1分）；二、三等奖降一级计分（区县二、三等奖计0.3分，校级二、三等奖计0.2分。）</w:t>
      </w:r>
    </w:p>
    <w:p>
      <w:pPr>
        <w:spacing w:line="500" w:lineRule="exact"/>
        <w:ind w:firstLine="570"/>
        <w:rPr>
          <w:b/>
          <w:color w:val="auto"/>
          <w:sz w:val="28"/>
          <w:szCs w:val="28"/>
          <w:u w:val="single"/>
        </w:rPr>
      </w:pPr>
      <w:r>
        <w:rPr>
          <w:rFonts w:hint="eastAsia"/>
          <w:b/>
          <w:color w:val="auto"/>
          <w:sz w:val="28"/>
          <w:szCs w:val="28"/>
          <w:u w:val="single"/>
        </w:rPr>
        <w:t>具体要求：</w:t>
      </w:r>
    </w:p>
    <w:p>
      <w:pPr>
        <w:spacing w:line="500" w:lineRule="exact"/>
        <w:ind w:firstLine="570"/>
        <w:rPr>
          <w:b/>
          <w:color w:val="auto"/>
          <w:sz w:val="28"/>
          <w:szCs w:val="28"/>
          <w:u w:val="single"/>
        </w:rPr>
      </w:pPr>
      <w:r>
        <w:rPr>
          <w:rFonts w:hint="eastAsia"/>
          <w:b/>
          <w:color w:val="auto"/>
          <w:sz w:val="28"/>
          <w:szCs w:val="28"/>
          <w:u w:val="single"/>
        </w:rPr>
        <w:t>（1）学校举行的优质课、公开课按校级计分。</w:t>
      </w:r>
    </w:p>
    <w:p>
      <w:pPr>
        <w:spacing w:line="500" w:lineRule="exact"/>
        <w:ind w:firstLine="570"/>
        <w:rPr>
          <w:b/>
          <w:color w:val="auto"/>
          <w:sz w:val="28"/>
          <w:szCs w:val="28"/>
          <w:u w:val="single"/>
        </w:rPr>
      </w:pPr>
      <w:r>
        <w:rPr>
          <w:rFonts w:hint="eastAsia"/>
          <w:b/>
          <w:color w:val="auto"/>
          <w:sz w:val="28"/>
          <w:szCs w:val="28"/>
          <w:u w:val="single"/>
        </w:rPr>
        <w:t>（2） 表彰及获奖须加盖有教育行政部门或业务部门盖章的证书。</w:t>
      </w:r>
    </w:p>
    <w:p>
      <w:pPr>
        <w:spacing w:line="500" w:lineRule="exact"/>
        <w:ind w:firstLine="570"/>
        <w:rPr>
          <w:b/>
          <w:color w:val="auto"/>
          <w:sz w:val="28"/>
          <w:szCs w:val="28"/>
          <w:u w:val="single"/>
        </w:rPr>
      </w:pPr>
      <w:r>
        <w:rPr>
          <w:rFonts w:hint="eastAsia"/>
          <w:b/>
          <w:color w:val="auto"/>
          <w:sz w:val="28"/>
          <w:szCs w:val="28"/>
          <w:u w:val="single"/>
        </w:rPr>
        <w:t>（3）教研室和各级各类学会及专业委员会共同核发的证书；学科专业委员会单独表彰的，降一档计分；其他各级各类学会、组委员会单独表彰的不计分。</w:t>
      </w:r>
    </w:p>
    <w:p>
      <w:pPr>
        <w:spacing w:line="500" w:lineRule="exact"/>
        <w:ind w:firstLine="570"/>
        <w:rPr>
          <w:b/>
          <w:color w:val="FF0000"/>
          <w:sz w:val="28"/>
          <w:szCs w:val="28"/>
        </w:rPr>
      </w:pPr>
      <w:r>
        <w:rPr>
          <w:rFonts w:hint="eastAsia"/>
          <w:b/>
          <w:color w:val="auto"/>
          <w:sz w:val="28"/>
          <w:szCs w:val="28"/>
          <w:u w:val="single"/>
        </w:rPr>
        <w:t>（4）以任现职以来所获得的奖励为依据。此项获奖累计计分，以最高分为基数，其余人员进行权重计分。</w:t>
      </w:r>
    </w:p>
    <w:p>
      <w:pPr>
        <w:spacing w:line="500" w:lineRule="exact"/>
        <w:ind w:firstLine="413" w:firstLineChars="147"/>
        <w:rPr>
          <w:b/>
          <w:sz w:val="28"/>
          <w:szCs w:val="28"/>
        </w:rPr>
      </w:pPr>
      <w:r>
        <w:rPr>
          <w:rFonts w:hint="eastAsia"/>
          <w:b/>
          <w:sz w:val="28"/>
          <w:szCs w:val="28"/>
        </w:rPr>
        <w:t>（十二）班主任表彰：6分</w:t>
      </w:r>
    </w:p>
    <w:p>
      <w:pPr>
        <w:spacing w:line="500" w:lineRule="exact"/>
        <w:ind w:firstLine="570"/>
        <w:rPr>
          <w:sz w:val="28"/>
          <w:szCs w:val="28"/>
        </w:rPr>
      </w:pPr>
      <w:r>
        <w:rPr>
          <w:rFonts w:hint="eastAsia"/>
          <w:sz w:val="28"/>
          <w:szCs w:val="28"/>
        </w:rPr>
        <w:t>优秀班主任：</w:t>
      </w:r>
    </w:p>
    <w:p>
      <w:pPr>
        <w:spacing w:line="500" w:lineRule="exact"/>
        <w:ind w:firstLine="570"/>
        <w:rPr>
          <w:b/>
          <w:color w:val="auto"/>
          <w:sz w:val="28"/>
          <w:szCs w:val="28"/>
          <w:u w:val="single"/>
        </w:rPr>
      </w:pPr>
      <w:r>
        <w:rPr>
          <w:rFonts w:hint="eastAsia"/>
          <w:b/>
          <w:color w:val="auto"/>
          <w:sz w:val="28"/>
          <w:szCs w:val="28"/>
          <w:u w:val="single"/>
        </w:rPr>
        <w:t>（1）教师节期间表彰的优秀班主任（十佳班主任）省级6分，市级4分，区县级2分，校级1分；</w:t>
      </w:r>
    </w:p>
    <w:p>
      <w:pPr>
        <w:spacing w:line="500" w:lineRule="exact"/>
        <w:ind w:firstLine="570"/>
        <w:rPr>
          <w:b/>
          <w:color w:val="auto"/>
          <w:sz w:val="28"/>
          <w:szCs w:val="28"/>
          <w:u w:val="single"/>
        </w:rPr>
      </w:pPr>
      <w:r>
        <w:rPr>
          <w:rFonts w:hint="eastAsia"/>
          <w:b/>
          <w:color w:val="auto"/>
          <w:sz w:val="28"/>
          <w:szCs w:val="28"/>
          <w:u w:val="single"/>
        </w:rPr>
        <w:t>（2）教育主管部门表彰的优秀班集体、优秀中队的班主任省级2分、市级1分、区级0.5、校级0.3分。</w:t>
      </w:r>
    </w:p>
    <w:p>
      <w:pPr>
        <w:spacing w:line="500" w:lineRule="exact"/>
        <w:ind w:firstLine="570"/>
        <w:rPr>
          <w:b/>
          <w:color w:val="auto"/>
          <w:sz w:val="28"/>
          <w:szCs w:val="28"/>
          <w:u w:val="single"/>
        </w:rPr>
      </w:pPr>
      <w:r>
        <w:rPr>
          <w:rFonts w:hint="eastAsia"/>
          <w:b/>
          <w:color w:val="auto"/>
          <w:sz w:val="28"/>
          <w:szCs w:val="28"/>
          <w:u w:val="single"/>
        </w:rPr>
        <w:t>（3）教育主管部门表彰的创新班主任、优秀中队辅导员，省级1.5分，市级1分，区级0.5分</w:t>
      </w:r>
    </w:p>
    <w:p>
      <w:pPr>
        <w:spacing w:line="500" w:lineRule="exact"/>
        <w:ind w:firstLine="570"/>
        <w:rPr>
          <w:sz w:val="28"/>
          <w:szCs w:val="28"/>
        </w:rPr>
      </w:pPr>
      <w:r>
        <w:rPr>
          <w:rFonts w:hint="eastAsia"/>
          <w:sz w:val="28"/>
          <w:szCs w:val="28"/>
        </w:rPr>
        <w:t>优秀少先队辅导员：按优秀班主任的等级减半计分。</w:t>
      </w:r>
    </w:p>
    <w:p>
      <w:pPr>
        <w:spacing w:line="500" w:lineRule="exact"/>
        <w:rPr>
          <w:sz w:val="28"/>
          <w:szCs w:val="28"/>
        </w:rPr>
      </w:pPr>
      <w:r>
        <w:rPr>
          <w:rFonts w:hint="eastAsia"/>
          <w:sz w:val="28"/>
          <w:szCs w:val="28"/>
        </w:rPr>
        <w:t xml:space="preserve">    班主任（辅导员）技能大赛等：国家级3分，省级2分，市级1分，区县级0.5分，校级计0.3分。</w:t>
      </w:r>
    </w:p>
    <w:p>
      <w:pPr>
        <w:spacing w:line="500" w:lineRule="exact"/>
        <w:rPr>
          <w:sz w:val="28"/>
          <w:szCs w:val="28"/>
        </w:rPr>
      </w:pPr>
      <w:r>
        <w:rPr>
          <w:rFonts w:hint="eastAsia"/>
          <w:sz w:val="28"/>
          <w:szCs w:val="28"/>
        </w:rPr>
        <w:t xml:space="preserve">    辅导奖：国家级2分，省级1分，市级0.5分，区级0.3分。（必须是教育主管部门核发的证书）</w:t>
      </w:r>
    </w:p>
    <w:p>
      <w:pPr>
        <w:spacing w:line="500" w:lineRule="exact"/>
        <w:rPr>
          <w:sz w:val="28"/>
          <w:szCs w:val="28"/>
        </w:rPr>
      </w:pPr>
      <w:r>
        <w:rPr>
          <w:rFonts w:hint="eastAsia"/>
          <w:sz w:val="28"/>
          <w:szCs w:val="28"/>
        </w:rPr>
        <w:t xml:space="preserve">    以任现职以来所获得的奖励为依据。此项计分不累计，以最高分计。</w:t>
      </w:r>
    </w:p>
    <w:p>
      <w:pPr>
        <w:spacing w:line="500" w:lineRule="exact"/>
        <w:ind w:firstLine="551" w:firstLineChars="196"/>
        <w:rPr>
          <w:b/>
          <w:sz w:val="28"/>
          <w:szCs w:val="28"/>
        </w:rPr>
      </w:pPr>
      <w:r>
        <w:rPr>
          <w:rFonts w:hint="eastAsia"/>
          <w:b/>
          <w:sz w:val="28"/>
          <w:szCs w:val="28"/>
        </w:rPr>
        <w:t>（十三）论著、论文：3分</w:t>
      </w:r>
    </w:p>
    <w:p>
      <w:pPr>
        <w:spacing w:line="500" w:lineRule="exact"/>
        <w:rPr>
          <w:sz w:val="28"/>
          <w:szCs w:val="28"/>
        </w:rPr>
      </w:pPr>
      <w:r>
        <w:rPr>
          <w:rFonts w:hint="eastAsia"/>
          <w:sz w:val="28"/>
          <w:szCs w:val="28"/>
        </w:rPr>
        <w:t xml:space="preserve">    分值：论著类-专业论著3分，其他根据发表质量1-2分。</w:t>
      </w:r>
    </w:p>
    <w:p>
      <w:pPr>
        <w:spacing w:line="500" w:lineRule="exact"/>
        <w:rPr>
          <w:sz w:val="28"/>
          <w:szCs w:val="28"/>
        </w:rPr>
      </w:pPr>
      <w:r>
        <w:rPr>
          <w:rFonts w:hint="eastAsia"/>
          <w:sz w:val="28"/>
          <w:szCs w:val="28"/>
        </w:rPr>
        <w:t xml:space="preserve">    论文类—全国中文核心期刊3分；其他报刊：国家级2分、省级1.5分，市级1分，区、校级0.5分。（教育部门主管、教育报刊社主办的定位同等分值，其它降0.5分处理；1500字以上记一等，1000—1500字记二等，1000字以下记三等，分别降0.2分；两人合作的各占50%，多人合作完成的，前三名作者依次计分值的50%、30%、20%，其余不计分。）</w:t>
      </w:r>
    </w:p>
    <w:p>
      <w:pPr>
        <w:spacing w:line="500" w:lineRule="exact"/>
        <w:ind w:firstLine="560"/>
        <w:rPr>
          <w:rFonts w:ascii="宋体" w:hAnsi="宋体" w:cs="宋体"/>
          <w:color w:val="FF0000"/>
          <w:sz w:val="28"/>
          <w:szCs w:val="28"/>
        </w:rPr>
      </w:pPr>
      <w:r>
        <w:rPr>
          <w:rFonts w:hint="eastAsia"/>
          <w:sz w:val="28"/>
          <w:szCs w:val="28"/>
        </w:rPr>
        <w:t xml:space="preserve"> 注：</w:t>
      </w:r>
    </w:p>
    <w:p>
      <w:pPr>
        <w:spacing w:line="500" w:lineRule="exact"/>
        <w:ind w:firstLine="560"/>
        <w:rPr>
          <w:b/>
          <w:color w:val="auto"/>
          <w:sz w:val="28"/>
          <w:szCs w:val="28"/>
          <w:u w:val="single"/>
        </w:rPr>
      </w:pPr>
      <w:r>
        <w:rPr>
          <w:rFonts w:hint="eastAsia" w:ascii="宋体" w:hAnsi="宋体" w:cs="宋体"/>
          <w:b/>
          <w:color w:val="auto"/>
          <w:sz w:val="28"/>
          <w:szCs w:val="28"/>
          <w:u w:val="single"/>
        </w:rPr>
        <w:t>(1)论著</w:t>
      </w:r>
      <w:r>
        <w:rPr>
          <w:rFonts w:hint="eastAsia"/>
          <w:b/>
          <w:color w:val="auto"/>
          <w:sz w:val="28"/>
          <w:szCs w:val="28"/>
          <w:u w:val="single"/>
        </w:rPr>
        <w:t>应是新闻出版署批准的正规出版社出版的教育教学类书籍。本学科或教育领域内的正规出版物（新闻出版总署备案）。</w:t>
      </w:r>
    </w:p>
    <w:p>
      <w:pPr>
        <w:spacing w:line="500" w:lineRule="exact"/>
        <w:ind w:firstLine="562" w:firstLineChars="200"/>
        <w:rPr>
          <w:rFonts w:ascii="宋体" w:hAnsi="宋体" w:cs="宋体"/>
          <w:b/>
          <w:color w:val="auto"/>
          <w:sz w:val="28"/>
          <w:szCs w:val="28"/>
          <w:u w:val="single"/>
        </w:rPr>
      </w:pPr>
      <w:r>
        <w:rPr>
          <w:rFonts w:hint="eastAsia" w:ascii="宋体" w:hAnsi="宋体" w:cs="宋体"/>
          <w:b/>
          <w:color w:val="auto"/>
          <w:sz w:val="28"/>
          <w:szCs w:val="28"/>
          <w:u w:val="single"/>
        </w:rPr>
        <w:t>（2）论文须正式发表在教育教学专业学术刊物上，且能体现个人教育教学水平。论文发表参考质量和篇数积分，同级发表两篇或以上按最高分计。</w:t>
      </w:r>
    </w:p>
    <w:p>
      <w:pPr>
        <w:spacing w:line="500" w:lineRule="exact"/>
        <w:ind w:firstLine="562" w:firstLineChars="200"/>
        <w:rPr>
          <w:b/>
          <w:color w:val="auto"/>
          <w:sz w:val="28"/>
          <w:szCs w:val="28"/>
          <w:u w:val="single"/>
        </w:rPr>
      </w:pPr>
      <w:r>
        <w:rPr>
          <w:rFonts w:hint="eastAsia" w:ascii="宋体" w:hAnsi="宋体" w:cs="宋体"/>
          <w:b/>
          <w:color w:val="auto"/>
          <w:sz w:val="28"/>
          <w:szCs w:val="28"/>
          <w:u w:val="single"/>
        </w:rPr>
        <w:t>（3）</w:t>
      </w:r>
      <w:r>
        <w:rPr>
          <w:rFonts w:hint="eastAsia"/>
          <w:b/>
          <w:color w:val="auto"/>
          <w:sz w:val="28"/>
          <w:szCs w:val="28"/>
          <w:u w:val="single"/>
        </w:rPr>
        <w:t>论文发表主管和主办必须为国家教育主管部门，下属机构、学会及集团公司等不纳入量化，比如国家级的主管必须为国家教育部或中央教科所，省级必须为省教育厅；如果主管为教育主管部门，但主办单位不是正规部门或学术单位，降级处理；论文集、随笔、小说、散文、短评等文学作品，新闻宣传作品，试题集、练习册等教辅材料，学术机构复印资料和一切非法出版物不作为评价依据；教师的论文获奖情况不再作为评审依据。</w:t>
      </w:r>
    </w:p>
    <w:p>
      <w:pPr>
        <w:spacing w:line="500" w:lineRule="exact"/>
        <w:rPr>
          <w:b/>
          <w:color w:val="auto"/>
          <w:sz w:val="28"/>
          <w:szCs w:val="28"/>
          <w:u w:val="single"/>
        </w:rPr>
      </w:pPr>
      <w:r>
        <w:rPr>
          <w:rFonts w:hint="eastAsia"/>
          <w:b/>
          <w:color w:val="auto"/>
          <w:sz w:val="28"/>
          <w:szCs w:val="28"/>
          <w:u w:val="single"/>
        </w:rPr>
        <w:t xml:space="preserve">    以任现职以来所发表的论著、论文刊物原件为依据。</w:t>
      </w:r>
    </w:p>
    <w:p>
      <w:pPr>
        <w:spacing w:line="500" w:lineRule="exact"/>
        <w:rPr>
          <w:b/>
          <w:sz w:val="28"/>
          <w:szCs w:val="28"/>
        </w:rPr>
      </w:pPr>
      <w:r>
        <w:rPr>
          <w:rFonts w:hint="eastAsia"/>
          <w:sz w:val="28"/>
          <w:szCs w:val="28"/>
        </w:rPr>
        <w:t xml:space="preserve">     </w:t>
      </w:r>
      <w:r>
        <w:rPr>
          <w:rFonts w:hint="eastAsia"/>
          <w:b/>
          <w:sz w:val="28"/>
          <w:szCs w:val="28"/>
        </w:rPr>
        <w:t>（十四）课题及教科研奖励：3分</w:t>
      </w:r>
    </w:p>
    <w:p>
      <w:pPr>
        <w:spacing w:line="500" w:lineRule="exact"/>
        <w:ind w:firstLine="570"/>
        <w:rPr>
          <w:sz w:val="28"/>
          <w:szCs w:val="28"/>
        </w:rPr>
      </w:pPr>
      <w:r>
        <w:rPr>
          <w:rFonts w:hint="eastAsia"/>
          <w:sz w:val="28"/>
          <w:szCs w:val="28"/>
        </w:rPr>
        <w:t>课题类：国家级3分，省级2分，市级1分，区、校级计0.5分。</w:t>
      </w:r>
    </w:p>
    <w:p>
      <w:pPr>
        <w:spacing w:line="500" w:lineRule="exact"/>
        <w:ind w:firstLine="570"/>
        <w:rPr>
          <w:sz w:val="28"/>
          <w:szCs w:val="28"/>
        </w:rPr>
      </w:pPr>
      <w:r>
        <w:rPr>
          <w:rFonts w:hint="eastAsia"/>
          <w:sz w:val="28"/>
          <w:szCs w:val="28"/>
        </w:rPr>
        <w:t>2016年以前的课题以市教科所认定的课题结题鉴定结果（章）作为评审依据，2016年以后的必须有市教科所备案和结题证书。市电教馆和市教科所自身开展的课题不用鉴定，以结题证书为准。同时提交实验课题的立项证书、结题证书等。承担的区实验课题需要提供区教体局简报及过程性材料。</w:t>
      </w:r>
    </w:p>
    <w:p>
      <w:pPr>
        <w:spacing w:line="500" w:lineRule="exact"/>
        <w:rPr>
          <w:sz w:val="28"/>
          <w:szCs w:val="28"/>
        </w:rPr>
      </w:pPr>
      <w:r>
        <w:rPr>
          <w:rFonts w:hint="eastAsia"/>
          <w:sz w:val="28"/>
          <w:szCs w:val="28"/>
        </w:rPr>
        <w:t xml:space="preserve">    教科研成果奖：</w:t>
      </w:r>
    </w:p>
    <w:p>
      <w:pPr>
        <w:spacing w:line="500" w:lineRule="exact"/>
        <w:rPr>
          <w:sz w:val="28"/>
          <w:szCs w:val="28"/>
        </w:rPr>
      </w:pPr>
      <w:r>
        <w:rPr>
          <w:rFonts w:hint="eastAsia"/>
          <w:sz w:val="28"/>
          <w:szCs w:val="28"/>
        </w:rPr>
        <w:t xml:space="preserve">    教学成果奖（仅限政府或教育局表彰）：国家级3分，省级2分，市级1分，区县级0.5分。</w:t>
      </w:r>
    </w:p>
    <w:p>
      <w:pPr>
        <w:spacing w:line="500" w:lineRule="exact"/>
        <w:rPr>
          <w:sz w:val="28"/>
          <w:szCs w:val="28"/>
        </w:rPr>
      </w:pPr>
      <w:r>
        <w:rPr>
          <w:rFonts w:hint="eastAsia"/>
          <w:sz w:val="28"/>
          <w:szCs w:val="28"/>
        </w:rPr>
        <w:t xml:space="preserve">    社会科学优秀成果奖:国家级3分，省级2分，市级1分，区县级0.5分。</w:t>
      </w:r>
    </w:p>
    <w:p>
      <w:pPr>
        <w:spacing w:line="500" w:lineRule="exact"/>
        <w:rPr>
          <w:sz w:val="28"/>
          <w:szCs w:val="28"/>
        </w:rPr>
      </w:pPr>
      <w:r>
        <w:rPr>
          <w:rFonts w:hint="eastAsia"/>
          <w:sz w:val="28"/>
          <w:szCs w:val="28"/>
        </w:rPr>
        <w:t xml:space="preserve">    注：</w:t>
      </w:r>
    </w:p>
    <w:p>
      <w:pPr>
        <w:spacing w:line="500" w:lineRule="exact"/>
        <w:rPr>
          <w:sz w:val="28"/>
          <w:szCs w:val="28"/>
        </w:rPr>
      </w:pPr>
      <w:r>
        <w:rPr>
          <w:rFonts w:hint="eastAsia"/>
          <w:sz w:val="28"/>
          <w:szCs w:val="28"/>
        </w:rPr>
        <w:t xml:space="preserve">    1.课题和教研获奖从其中一项挑选最高层次计分，不累加。</w:t>
      </w:r>
    </w:p>
    <w:p>
      <w:pPr>
        <w:spacing w:line="500" w:lineRule="exact"/>
        <w:rPr>
          <w:sz w:val="28"/>
          <w:szCs w:val="28"/>
        </w:rPr>
      </w:pPr>
      <w:r>
        <w:rPr>
          <w:rFonts w:hint="eastAsia"/>
          <w:sz w:val="28"/>
          <w:szCs w:val="28"/>
        </w:rPr>
        <w:t xml:space="preserve">    2.教科研课题及获奖只分级别，不分等次。</w:t>
      </w:r>
    </w:p>
    <w:p>
      <w:pPr>
        <w:spacing w:line="500" w:lineRule="exact"/>
        <w:rPr>
          <w:sz w:val="28"/>
          <w:szCs w:val="28"/>
        </w:rPr>
      </w:pPr>
      <w:r>
        <w:rPr>
          <w:rFonts w:hint="eastAsia"/>
          <w:sz w:val="28"/>
          <w:szCs w:val="28"/>
        </w:rPr>
        <w:t xml:space="preserve">    3.课题主持人按相应级别计分，参与者（第一位至第五位）减半计分，其余不计分。</w:t>
      </w:r>
    </w:p>
    <w:p>
      <w:pPr>
        <w:spacing w:line="500" w:lineRule="exact"/>
        <w:ind w:firstLine="570"/>
        <w:rPr>
          <w:sz w:val="28"/>
          <w:szCs w:val="28"/>
        </w:rPr>
      </w:pPr>
      <w:r>
        <w:rPr>
          <w:rFonts w:hint="eastAsia"/>
          <w:sz w:val="28"/>
          <w:szCs w:val="28"/>
        </w:rPr>
        <w:t>4.同时提交课题和此课题所获奖项的，以课题为计分依据，获奖不再单独计分。</w:t>
      </w:r>
    </w:p>
    <w:p>
      <w:pPr>
        <w:spacing w:line="500" w:lineRule="exact"/>
        <w:ind w:firstLine="570"/>
        <w:rPr>
          <w:sz w:val="28"/>
          <w:szCs w:val="28"/>
        </w:rPr>
      </w:pPr>
      <w:r>
        <w:rPr>
          <w:rFonts w:hint="eastAsia"/>
          <w:sz w:val="28"/>
          <w:szCs w:val="28"/>
        </w:rPr>
        <w:t>以任现职以来所获得的奖励为依据。此项计分不累计，以最高分计。</w:t>
      </w:r>
    </w:p>
    <w:p>
      <w:pPr>
        <w:spacing w:line="500" w:lineRule="exact"/>
        <w:rPr>
          <w:b/>
          <w:sz w:val="32"/>
          <w:szCs w:val="32"/>
        </w:rPr>
      </w:pPr>
      <w:r>
        <w:rPr>
          <w:rFonts w:hint="eastAsia"/>
          <w:sz w:val="28"/>
          <w:szCs w:val="28"/>
        </w:rPr>
        <w:t xml:space="preserve">  </w:t>
      </w:r>
      <w:r>
        <w:rPr>
          <w:rFonts w:hint="eastAsia"/>
          <w:b/>
          <w:sz w:val="28"/>
          <w:szCs w:val="28"/>
        </w:rPr>
        <w:t xml:space="preserve">  </w:t>
      </w:r>
      <w:r>
        <w:rPr>
          <w:rFonts w:hint="eastAsia"/>
          <w:b/>
          <w:sz w:val="32"/>
          <w:szCs w:val="32"/>
        </w:rPr>
        <w:t>五、关于分数等同者的说明</w:t>
      </w:r>
    </w:p>
    <w:p>
      <w:pPr>
        <w:spacing w:line="500" w:lineRule="exact"/>
        <w:rPr>
          <w:sz w:val="28"/>
          <w:szCs w:val="28"/>
        </w:rPr>
      </w:pPr>
      <w:r>
        <w:rPr>
          <w:rFonts w:hint="eastAsia"/>
          <w:sz w:val="28"/>
          <w:szCs w:val="28"/>
        </w:rPr>
        <w:t xml:space="preserve">    1.分数等同者，以教龄长者优先。</w:t>
      </w:r>
    </w:p>
    <w:p>
      <w:pPr>
        <w:spacing w:line="500" w:lineRule="exact"/>
        <w:rPr>
          <w:sz w:val="28"/>
          <w:szCs w:val="28"/>
        </w:rPr>
      </w:pPr>
      <w:r>
        <w:rPr>
          <w:rFonts w:hint="eastAsia"/>
          <w:sz w:val="28"/>
          <w:szCs w:val="28"/>
        </w:rPr>
        <w:t xml:space="preserve">    2.分数再次等同者，以任现职以来担任班主任工作或学校管理工作年限长者优先。</w:t>
      </w:r>
    </w:p>
    <w:p>
      <w:pPr>
        <w:spacing w:line="500" w:lineRule="exact"/>
        <w:rPr>
          <w:sz w:val="28"/>
          <w:szCs w:val="28"/>
        </w:rPr>
      </w:pPr>
      <w:r>
        <w:rPr>
          <w:rFonts w:hint="eastAsia"/>
          <w:sz w:val="28"/>
          <w:szCs w:val="28"/>
        </w:rPr>
        <w:t xml:space="preserve">    3.分数再次等同者，以当年度综合量化成绩，分数高者优先。</w:t>
      </w:r>
    </w:p>
    <w:p>
      <w:pPr>
        <w:spacing w:line="360" w:lineRule="exact"/>
        <w:jc w:val="center"/>
        <w:rPr>
          <w:rFonts w:hint="eastAsia" w:ascii="宋体" w:hAnsi="宋体"/>
          <w:b/>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粗黑宋简体">
    <w:altName w:val="宋体"/>
    <w:panose1 w:val="02000000000000000000"/>
    <w:charset w:val="86"/>
    <w:family w:val="auto"/>
    <w:pitch w:val="default"/>
    <w:sig w:usb0="00000000" w:usb1="00000000"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mp;quo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xNDcwMjU1MDJkOTNhZjgzNDljNmYyZWZmYWQ2ZGEifQ=="/>
  </w:docVars>
  <w:rsids>
    <w:rsidRoot w:val="72B00194"/>
    <w:rsid w:val="00032F04"/>
    <w:rsid w:val="00093C95"/>
    <w:rsid w:val="000D1101"/>
    <w:rsid w:val="000F66F7"/>
    <w:rsid w:val="001401FA"/>
    <w:rsid w:val="001607DA"/>
    <w:rsid w:val="00164167"/>
    <w:rsid w:val="00184A7B"/>
    <w:rsid w:val="00241D87"/>
    <w:rsid w:val="002A4037"/>
    <w:rsid w:val="00305056"/>
    <w:rsid w:val="003478A1"/>
    <w:rsid w:val="003F7C31"/>
    <w:rsid w:val="00417D2F"/>
    <w:rsid w:val="00435357"/>
    <w:rsid w:val="00442CE0"/>
    <w:rsid w:val="00460FF1"/>
    <w:rsid w:val="004C5460"/>
    <w:rsid w:val="004D60A0"/>
    <w:rsid w:val="004E15F1"/>
    <w:rsid w:val="004E3773"/>
    <w:rsid w:val="004F0374"/>
    <w:rsid w:val="005353AC"/>
    <w:rsid w:val="00592D16"/>
    <w:rsid w:val="005B571A"/>
    <w:rsid w:val="005E0DF5"/>
    <w:rsid w:val="005E4DDF"/>
    <w:rsid w:val="00660821"/>
    <w:rsid w:val="006A5714"/>
    <w:rsid w:val="007105C8"/>
    <w:rsid w:val="007202C4"/>
    <w:rsid w:val="00750A3F"/>
    <w:rsid w:val="007C4F0F"/>
    <w:rsid w:val="007C6DAD"/>
    <w:rsid w:val="007D522F"/>
    <w:rsid w:val="007E1F47"/>
    <w:rsid w:val="007F5096"/>
    <w:rsid w:val="008C7E2D"/>
    <w:rsid w:val="009C6EC4"/>
    <w:rsid w:val="009D71E4"/>
    <w:rsid w:val="009E2E9A"/>
    <w:rsid w:val="009F001D"/>
    <w:rsid w:val="00A361E0"/>
    <w:rsid w:val="00A42145"/>
    <w:rsid w:val="00B4075D"/>
    <w:rsid w:val="00B511C6"/>
    <w:rsid w:val="00B8197D"/>
    <w:rsid w:val="00B91B43"/>
    <w:rsid w:val="00C05B63"/>
    <w:rsid w:val="00C54F90"/>
    <w:rsid w:val="00C619FD"/>
    <w:rsid w:val="00CE4C2F"/>
    <w:rsid w:val="00D05A39"/>
    <w:rsid w:val="00D55CCF"/>
    <w:rsid w:val="00D80AD6"/>
    <w:rsid w:val="00E50B9F"/>
    <w:rsid w:val="00E74662"/>
    <w:rsid w:val="00ED724E"/>
    <w:rsid w:val="00EF62FB"/>
    <w:rsid w:val="00F71037"/>
    <w:rsid w:val="00FC51EF"/>
    <w:rsid w:val="03056A35"/>
    <w:rsid w:val="04380129"/>
    <w:rsid w:val="05521077"/>
    <w:rsid w:val="0ECE6819"/>
    <w:rsid w:val="16FF253D"/>
    <w:rsid w:val="182A73ED"/>
    <w:rsid w:val="18C506E5"/>
    <w:rsid w:val="1A5D6BC4"/>
    <w:rsid w:val="214C3DE6"/>
    <w:rsid w:val="22A24833"/>
    <w:rsid w:val="2492631D"/>
    <w:rsid w:val="2A4F094C"/>
    <w:rsid w:val="2BBD28AA"/>
    <w:rsid w:val="2F6B2D3C"/>
    <w:rsid w:val="39204876"/>
    <w:rsid w:val="3E030645"/>
    <w:rsid w:val="3E127B7C"/>
    <w:rsid w:val="3EE07439"/>
    <w:rsid w:val="5C3E4E28"/>
    <w:rsid w:val="5E537F08"/>
    <w:rsid w:val="72B00194"/>
    <w:rsid w:val="73821BCE"/>
    <w:rsid w:val="747C45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Subtitle"/>
    <w:basedOn w:val="1"/>
    <w:next w:val="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next w:val="1"/>
    <w:link w:val="17"/>
    <w:qFormat/>
    <w:uiPriority w:val="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Hyperlink"/>
    <w:basedOn w:val="11"/>
    <w:qFormat/>
    <w:uiPriority w:val="0"/>
    <w:rPr>
      <w:color w:val="0563C1" w:themeColor="hyperlink"/>
      <w:u w:val="single"/>
      <w14:textFill>
        <w14:solidFill>
          <w14:schemeClr w14:val="hlink"/>
        </w14:solidFill>
      </w14:textFill>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 w:type="character" w:customStyle="1" w:styleId="16">
    <w:name w:val="标题 1 Char"/>
    <w:basedOn w:val="11"/>
    <w:link w:val="2"/>
    <w:qFormat/>
    <w:uiPriority w:val="0"/>
    <w:rPr>
      <w:b/>
      <w:bCs/>
      <w:kern w:val="44"/>
      <w:sz w:val="44"/>
      <w:szCs w:val="44"/>
    </w:rPr>
  </w:style>
  <w:style w:type="character" w:customStyle="1" w:styleId="17">
    <w:name w:val="标题 Char"/>
    <w:basedOn w:val="11"/>
    <w:link w:val="8"/>
    <w:qFormat/>
    <w:uiPriority w:val="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64</Pages>
  <Words>34446</Words>
  <Characters>35260</Characters>
  <Lines>186</Lines>
  <Paragraphs>52</Paragraphs>
  <TotalTime>2</TotalTime>
  <ScaleCrop>false</ScaleCrop>
  <LinksUpToDate>false</LinksUpToDate>
  <CharactersWithSpaces>35856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2018-03-06T09:41:00Z</dcterms:created>
  <dc:creator>白</dc:creator>
  <cp:lastModifiedBy>盘古</cp:lastModifiedBy>
  <cp:lastPrinted>2020-06-19T02:36:00Z</cp:lastPrinted>
  <dcterms:modified xsi:type="dcterms:W3CDTF">2022-09-13T08:47:04Z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E039E930744449BEB738FB5E80A31A62</vt:lpwstr>
  </property>
</Properties>
</file>