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54C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枣庄市市中区</w:t>
      </w:r>
      <w:r>
        <w:rPr>
          <w:rFonts w:hint="default" w:ascii="Times New Roman" w:hAnsi="Times New Roman" w:eastAsia="方正小标宋简体" w:cs="Times New Roman"/>
          <w:b/>
          <w:bCs/>
          <w:sz w:val="44"/>
          <w:szCs w:val="44"/>
          <w:lang w:val="en-US" w:eastAsia="zh-CN"/>
        </w:rPr>
        <w:t>人民政府办公室</w:t>
      </w:r>
    </w:p>
    <w:p w14:paraId="67B73A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bCs/>
          <w:sz w:val="36"/>
          <w:szCs w:val="36"/>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lang w:val="en-US" w:eastAsia="zh-CN"/>
        </w:rPr>
        <w:t>年度政府信息公开工作年度报告</w:t>
      </w:r>
    </w:p>
    <w:p w14:paraId="4255144A">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sz w:val="32"/>
          <w:szCs w:val="32"/>
          <w:lang w:val="en-US" w:eastAsia="zh-CN"/>
        </w:rPr>
      </w:pPr>
    </w:p>
    <w:p w14:paraId="7999F93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pacing w:val="-11"/>
          <w:sz w:val="32"/>
          <w:szCs w:val="32"/>
          <w:lang w:val="en-US" w:eastAsia="zh-CN"/>
        </w:rPr>
      </w:pPr>
      <w:r>
        <w:rPr>
          <w:rFonts w:hint="default" w:ascii="Times New Roman" w:hAnsi="Times New Roman" w:eastAsia="仿宋_GB2312" w:cs="Times New Roman"/>
          <w:b/>
          <w:bCs/>
          <w:sz w:val="32"/>
          <w:szCs w:val="32"/>
          <w:lang w:val="en-US" w:eastAsia="zh-CN"/>
        </w:rPr>
        <w:t>本年度报告根据《中华人民共和国政府信息公开条例》和《国务院办公厅政府信息与政务公开办公室关于印发&lt;中华人民共和国政府信息公开工作年度报告格式&gt;的通知》相关要求编制并向社会公开。本报告中所列数据的统计期限自202</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年1月1日起至202</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年12月31日止。本报告可在市中区人民政府网站（http://www.zzszq.gov.cn/）下载。本报告所列数据的统计时限自202</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年1月1日至202</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年12月31日。如对本报告有疑问，可与市中区人民政府办公室政务公开办联系（地址</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枣庄市市中区君山中路321号，邮编：277100，</w:t>
      </w:r>
      <w:r>
        <w:rPr>
          <w:rFonts w:hint="default" w:ascii="Times New Roman" w:hAnsi="Times New Roman" w:eastAsia="仿宋_GB2312" w:cs="Times New Roman"/>
          <w:b/>
          <w:bCs/>
          <w:spacing w:val="-11"/>
          <w:sz w:val="32"/>
          <w:szCs w:val="32"/>
          <w:lang w:val="en-US" w:eastAsia="zh-CN"/>
        </w:rPr>
        <w:t>电话：</w:t>
      </w:r>
      <w:r>
        <w:rPr>
          <w:rFonts w:hint="eastAsia" w:ascii="Times New Roman" w:hAnsi="Times New Roman" w:eastAsia="仿宋_GB2312" w:cs="Times New Roman"/>
          <w:b/>
          <w:bCs/>
          <w:spacing w:val="-11"/>
          <w:sz w:val="32"/>
          <w:szCs w:val="32"/>
          <w:lang w:val="en-US" w:eastAsia="zh-CN"/>
        </w:rPr>
        <w:t>0632-3921308</w:t>
      </w:r>
      <w:r>
        <w:rPr>
          <w:rFonts w:hint="default" w:ascii="Times New Roman" w:hAnsi="Times New Roman" w:eastAsia="仿宋_GB2312" w:cs="Times New Roman"/>
          <w:b/>
          <w:bCs/>
          <w:spacing w:val="-11"/>
          <w:sz w:val="32"/>
          <w:szCs w:val="32"/>
          <w:lang w:val="en-US" w:eastAsia="zh-CN"/>
        </w:rPr>
        <w:t>，电子邮箱：SZQdsj@zz.shandong.cn）。</w:t>
      </w:r>
    </w:p>
    <w:p w14:paraId="7909687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一、总体情况</w:t>
      </w:r>
    </w:p>
    <w:p w14:paraId="0083C488">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lang w:val="en-US" w:eastAsia="zh-CN"/>
        </w:rPr>
        <w:t>202</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年</w:t>
      </w:r>
      <w:r>
        <w:rPr>
          <w:rFonts w:hint="eastAsia" w:ascii="Times New Roman" w:hAnsi="Times New Roman" w:eastAsia="仿宋_GB2312" w:cs="Times New Roman"/>
          <w:b/>
          <w:bCs/>
          <w:sz w:val="32"/>
          <w:szCs w:val="32"/>
          <w:lang w:val="en-US" w:eastAsia="zh-CN"/>
        </w:rPr>
        <w:t>以来</w:t>
      </w:r>
      <w:r>
        <w:rPr>
          <w:rFonts w:hint="default" w:ascii="Times New Roman" w:hAnsi="Times New Roman" w:eastAsia="仿宋_GB2312" w:cs="Times New Roman"/>
          <w:b/>
          <w:bCs/>
          <w:sz w:val="32"/>
          <w:szCs w:val="32"/>
          <w:lang w:val="en-US" w:eastAsia="zh-CN"/>
        </w:rPr>
        <w:t>，市中区人民政府办公室坚持以习近平新时代中国特色社会主义思想为指导，深入学习贯彻党的二十大和二十届历次全会精神，认真贯彻落实国家、省、市政务公开工作相关部署，围绕区委、区政府中心工作，以公开促落实，以公开优服务，以公开强监管</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sz w:val="32"/>
          <w:szCs w:val="32"/>
          <w:lang w:val="en-US" w:eastAsia="zh-CN"/>
        </w:rPr>
        <w:t>不断提升政务公开质量和为民服务实效。</w:t>
      </w:r>
    </w:p>
    <w:p w14:paraId="0E43335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（一）主动公开</w:t>
      </w:r>
    </w:p>
    <w:p w14:paraId="25C08C2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sz w:val="32"/>
          <w:szCs w:val="32"/>
          <w:lang w:val="en-US" w:eastAsia="zh-CN"/>
        </w:rPr>
        <w:t>2025年度，聚焦区政府重点工作，及时做好重要政策文件和权威信息的发布工作，以“市中区人民政府网站”、新浪微博等政务公开平台为载体，累计发布信息8665条（其中：区政府网站发布8104条，微博发布561条）；累计公开规范性文件2件、政策</w:t>
      </w:r>
      <w:r>
        <w:rPr>
          <w:rFonts w:hint="eastAsia" w:ascii="Times New Roman" w:hAnsi="Times New Roman" w:eastAsia="仿宋_GB2312" w:cs="Times New Roman"/>
          <w:b/>
          <w:bCs/>
          <w:color w:val="auto"/>
          <w:sz w:val="32"/>
          <w:szCs w:val="32"/>
          <w:lang w:val="en-US" w:eastAsia="zh-CN"/>
        </w:rPr>
        <w:t>性文件13件，政策解读28篇，公开政府常务会议13期，召开新闻发布会27场，举办政府开放活动25场。</w:t>
      </w:r>
    </w:p>
    <w:p w14:paraId="318AAD5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（二）依申请公开</w:t>
      </w:r>
    </w:p>
    <w:p w14:paraId="28D996E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1.依申请公开情况：坚持依法规范和便民服务相结合，</w:t>
      </w:r>
      <w:r>
        <w:rPr>
          <w:rFonts w:hint="eastAsia" w:ascii="Times New Roman" w:hAnsi="Times New Roman" w:eastAsia="仿宋_GB2312" w:cs="Times New Roman"/>
          <w:b/>
          <w:bCs/>
          <w:color w:val="auto"/>
          <w:sz w:val="32"/>
          <w:szCs w:val="32"/>
          <w:lang w:val="en-US" w:eastAsia="zh-CN"/>
        </w:rPr>
        <w:t>严格遵循会商制度</w:t>
      </w:r>
      <w:r>
        <w:rPr>
          <w:rFonts w:hint="default" w:ascii="Times New Roman" w:hAnsi="Times New Roman" w:eastAsia="仿宋_GB2312" w:cs="Times New Roman"/>
          <w:b/>
          <w:bCs/>
          <w:color w:val="auto"/>
          <w:sz w:val="32"/>
          <w:szCs w:val="32"/>
          <w:lang w:val="en-US" w:eastAsia="zh-CN"/>
        </w:rPr>
        <w:t>，提升答复的准确性</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202</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年，</w:t>
      </w:r>
      <w:r>
        <w:rPr>
          <w:rFonts w:hint="eastAsia" w:ascii="Times New Roman" w:hAnsi="Times New Roman" w:eastAsia="仿宋_GB2312" w:cs="Times New Roman"/>
          <w:b/>
          <w:bCs/>
          <w:color w:val="auto"/>
          <w:sz w:val="32"/>
          <w:szCs w:val="32"/>
          <w:lang w:val="en-US" w:eastAsia="zh-CN"/>
        </w:rPr>
        <w:t>收到</w:t>
      </w:r>
      <w:r>
        <w:rPr>
          <w:rFonts w:hint="default" w:ascii="Times New Roman" w:hAnsi="Times New Roman" w:eastAsia="仿宋_GB2312" w:cs="Times New Roman"/>
          <w:b/>
          <w:bCs/>
          <w:color w:val="auto"/>
          <w:sz w:val="32"/>
          <w:szCs w:val="32"/>
          <w:lang w:val="en-US" w:eastAsia="zh-CN"/>
        </w:rPr>
        <w:t>向</w:t>
      </w: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lang w:val="en-US" w:eastAsia="zh-CN"/>
        </w:rPr>
        <w:t>政府和</w:t>
      </w: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lang w:val="en-US" w:eastAsia="zh-CN"/>
        </w:rPr>
        <w:t>政府办公室提出的政府信息公开申请</w:t>
      </w:r>
      <w:r>
        <w:rPr>
          <w:rFonts w:hint="eastAsia" w:ascii="Times New Roman" w:hAnsi="Times New Roman" w:eastAsia="仿宋_GB2312" w:cs="Times New Roman"/>
          <w:b/>
          <w:bCs/>
          <w:color w:val="auto"/>
          <w:sz w:val="32"/>
          <w:szCs w:val="32"/>
          <w:lang w:val="en-US" w:eastAsia="zh-CN"/>
        </w:rPr>
        <w:t>13</w:t>
      </w:r>
      <w:r>
        <w:rPr>
          <w:rFonts w:hint="default" w:ascii="Times New Roman" w:hAnsi="Times New Roman" w:eastAsia="仿宋_GB2312" w:cs="Times New Roman"/>
          <w:b/>
          <w:bCs/>
          <w:color w:val="auto"/>
          <w:sz w:val="32"/>
          <w:szCs w:val="32"/>
          <w:lang w:val="en-US" w:eastAsia="zh-CN"/>
        </w:rPr>
        <w:t>件</w:t>
      </w:r>
      <w:r>
        <w:rPr>
          <w:rFonts w:hint="eastAsia" w:ascii="Times New Roman" w:hAnsi="Times New Roman" w:eastAsia="仿宋_GB2312" w:cs="Times New Roman"/>
          <w:b/>
          <w:bCs/>
          <w:color w:val="auto"/>
          <w:sz w:val="32"/>
          <w:szCs w:val="32"/>
          <w:lang w:val="en-US" w:eastAsia="zh-CN"/>
        </w:rPr>
        <w:t>，均合法合规办结，答复率100%，完成省、市相关单位政府</w:t>
      </w:r>
      <w:r>
        <w:rPr>
          <w:rFonts w:hint="default" w:ascii="Times New Roman" w:hAnsi="Times New Roman" w:eastAsia="仿宋_GB2312" w:cs="Times New Roman"/>
          <w:b/>
          <w:bCs/>
          <w:color w:val="auto"/>
          <w:sz w:val="32"/>
          <w:szCs w:val="32"/>
          <w:lang w:val="en-US" w:eastAsia="zh-CN"/>
        </w:rPr>
        <w:t>信息公开协查</w:t>
      </w:r>
      <w:r>
        <w:rPr>
          <w:rFonts w:hint="eastAsia" w:ascii="Times New Roman" w:hAnsi="Times New Roman" w:eastAsia="仿宋_GB2312" w:cs="Times New Roman"/>
          <w:b/>
          <w:bCs/>
          <w:color w:val="auto"/>
          <w:sz w:val="32"/>
          <w:szCs w:val="32"/>
          <w:lang w:val="en-US" w:eastAsia="zh-CN"/>
        </w:rPr>
        <w:t>件7件。</w:t>
      </w:r>
    </w:p>
    <w:p w14:paraId="08F35AF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2.收费和减免情况：本年度</w:t>
      </w:r>
      <w:r>
        <w:rPr>
          <w:rFonts w:hint="eastAsia" w:ascii="Times New Roman" w:hAnsi="Times New Roman" w:eastAsia="仿宋_GB2312" w:cs="Times New Roman"/>
          <w:b/>
          <w:bCs/>
          <w:color w:val="auto"/>
          <w:sz w:val="32"/>
          <w:szCs w:val="32"/>
          <w:lang w:val="en-US" w:eastAsia="zh-CN"/>
        </w:rPr>
        <w:t>有1件</w:t>
      </w:r>
      <w:r>
        <w:rPr>
          <w:rFonts w:hint="default" w:ascii="Times New Roman" w:hAnsi="Times New Roman" w:eastAsia="仿宋_GB2312" w:cs="Times New Roman"/>
          <w:b/>
          <w:bCs/>
          <w:color w:val="auto"/>
          <w:sz w:val="32"/>
          <w:szCs w:val="32"/>
          <w:lang w:val="en-US" w:eastAsia="zh-CN"/>
        </w:rPr>
        <w:t>依申请公开收费事项</w:t>
      </w:r>
      <w:r>
        <w:rPr>
          <w:rFonts w:hint="eastAsia" w:ascii="Times New Roman" w:hAnsi="Times New Roman" w:eastAsia="仿宋_GB2312" w:cs="Times New Roman"/>
          <w:b/>
          <w:bCs/>
          <w:color w:val="auto"/>
          <w:sz w:val="32"/>
          <w:szCs w:val="32"/>
          <w:lang w:val="en-US" w:eastAsia="zh-CN"/>
        </w:rPr>
        <w:t>，按照《中华人民共和国政府信息公开条例》《政府信息公开信息处理费管理办法》（国办函〔2020〕109号）相关规定和标准收费；无减免事项。</w:t>
      </w:r>
    </w:p>
    <w:p w14:paraId="72831B8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3.政府信息公开行政复议、行政诉讼情况：202</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年市中区人民政府办公室收到因政府信息公开申请提起的行政复议</w:t>
      </w: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件</w:t>
      </w:r>
      <w:r>
        <w:rPr>
          <w:rFonts w:hint="eastAsia" w:ascii="Times New Roman" w:hAnsi="Times New Roman" w:eastAsia="仿宋_GB2312" w:cs="Times New Roman"/>
          <w:b/>
          <w:bCs/>
          <w:color w:val="auto"/>
          <w:sz w:val="32"/>
          <w:szCs w:val="32"/>
          <w:lang w:val="en-US" w:eastAsia="zh-CN"/>
        </w:rPr>
        <w:t>，行政诉讼1件。</w:t>
      </w:r>
    </w:p>
    <w:p w14:paraId="57CFF42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（三）政府信息管理</w:t>
      </w:r>
    </w:p>
    <w:p w14:paraId="133C5AD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严格执行</w:t>
      </w:r>
      <w:r>
        <w:rPr>
          <w:rFonts w:hint="eastAsia" w:ascii="Times New Roman" w:hAnsi="Times New Roman" w:eastAsia="仿宋_GB2312" w:cs="Times New Roman"/>
          <w:b/>
          <w:bCs/>
          <w:color w:val="auto"/>
          <w:sz w:val="32"/>
          <w:szCs w:val="32"/>
          <w:lang w:val="en-US" w:eastAsia="zh-CN"/>
        </w:rPr>
        <w:t>“三审三校”</w:t>
      </w:r>
      <w:r>
        <w:rPr>
          <w:rFonts w:hint="default" w:ascii="Times New Roman" w:hAnsi="Times New Roman" w:eastAsia="仿宋_GB2312" w:cs="Times New Roman"/>
          <w:b/>
          <w:bCs/>
          <w:color w:val="auto"/>
          <w:sz w:val="32"/>
          <w:szCs w:val="32"/>
          <w:lang w:val="en-US" w:eastAsia="zh-CN"/>
        </w:rPr>
        <w:t>审查机制，</w:t>
      </w:r>
      <w:r>
        <w:rPr>
          <w:rFonts w:hint="eastAsia" w:ascii="Times New Roman" w:hAnsi="Times New Roman" w:eastAsia="仿宋_GB2312" w:cs="Times New Roman"/>
          <w:b/>
          <w:bCs/>
          <w:color w:val="auto"/>
          <w:sz w:val="32"/>
          <w:szCs w:val="32"/>
          <w:lang w:val="en-US" w:eastAsia="zh-CN"/>
        </w:rPr>
        <w:t>发布和修改删除政府信息时填写《</w:t>
      </w:r>
      <w:r>
        <w:rPr>
          <w:rFonts w:hint="default" w:ascii="Times New Roman" w:hAnsi="Times New Roman" w:eastAsia="仿宋_GB2312" w:cs="Times New Roman"/>
          <w:b/>
          <w:bCs/>
          <w:color w:val="auto"/>
          <w:sz w:val="32"/>
          <w:szCs w:val="32"/>
          <w:lang w:val="en-US" w:eastAsia="zh-CN"/>
        </w:rPr>
        <w:t>市中区政府网站信息发布保密审查表</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市中区政府网站信息</w:t>
      </w:r>
      <w:r>
        <w:rPr>
          <w:rFonts w:hint="eastAsia" w:ascii="Times New Roman" w:hAnsi="Times New Roman" w:eastAsia="仿宋_GB2312" w:cs="Times New Roman"/>
          <w:b/>
          <w:bCs/>
          <w:color w:val="auto"/>
          <w:sz w:val="32"/>
          <w:szCs w:val="32"/>
          <w:lang w:val="en-US" w:eastAsia="zh-CN"/>
        </w:rPr>
        <w:t>修改和删除</w:t>
      </w:r>
      <w:r>
        <w:rPr>
          <w:rFonts w:hint="default" w:ascii="Times New Roman" w:hAnsi="Times New Roman" w:eastAsia="仿宋_GB2312" w:cs="Times New Roman"/>
          <w:b/>
          <w:bCs/>
          <w:color w:val="auto"/>
          <w:sz w:val="32"/>
          <w:szCs w:val="32"/>
          <w:lang w:val="en-US" w:eastAsia="zh-CN"/>
        </w:rPr>
        <w:t>保密审查表</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科学合理确定公开发布方式，依法规范做实主动公开。持续开展行政规范性文件清理，动态更新文件有效状态。</w:t>
      </w:r>
    </w:p>
    <w:p w14:paraId="09878BA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（四）平台建设</w:t>
      </w:r>
    </w:p>
    <w:p w14:paraId="2030A92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持续优化区政府门户网站政务公开平台建设。</w:t>
      </w:r>
      <w:r>
        <w:rPr>
          <w:rFonts w:hint="default" w:ascii="Times New Roman" w:hAnsi="Times New Roman" w:eastAsia="仿宋_GB2312" w:cs="Times New Roman"/>
          <w:b/>
          <w:bCs/>
          <w:color w:val="auto"/>
          <w:sz w:val="32"/>
          <w:szCs w:val="32"/>
          <w:highlight w:val="none"/>
          <w:lang w:val="en-US" w:eastAsia="zh-CN"/>
        </w:rPr>
        <w:t>加强网站后台建设，</w:t>
      </w:r>
      <w:r>
        <w:rPr>
          <w:rFonts w:hint="eastAsia" w:ascii="Times New Roman" w:hAnsi="Times New Roman" w:eastAsia="仿宋_GB2312" w:cs="Times New Roman"/>
          <w:b/>
          <w:bCs/>
          <w:color w:val="auto"/>
          <w:sz w:val="32"/>
          <w:szCs w:val="32"/>
          <w:highlight w:val="none"/>
          <w:lang w:val="en-US" w:eastAsia="zh-CN"/>
        </w:rPr>
        <w:t>新增信息失效标识功能</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制定</w:t>
      </w:r>
      <w:r>
        <w:rPr>
          <w:rFonts w:hint="default" w:ascii="Times New Roman" w:hAnsi="Times New Roman" w:eastAsia="仿宋_GB2312" w:cs="Times New Roman"/>
          <w:b/>
          <w:bCs w:val="0"/>
          <w:color w:val="auto"/>
          <w:sz w:val="32"/>
          <w:szCs w:val="32"/>
          <w:lang w:val="en-US" w:eastAsia="zh-CN"/>
        </w:rPr>
        <w:t>《市中区政府网站信息公开发布与时限管理规范》</w:t>
      </w:r>
      <w:r>
        <w:rPr>
          <w:rFonts w:hint="eastAsia"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color w:val="auto"/>
          <w:sz w:val="32"/>
          <w:szCs w:val="32"/>
          <w:highlight w:val="none"/>
          <w:lang w:val="en-US" w:eastAsia="zh-CN"/>
        </w:rPr>
        <w:t>对</w:t>
      </w:r>
      <w:r>
        <w:rPr>
          <w:rFonts w:hint="default" w:ascii="Times New Roman" w:hAnsi="Times New Roman" w:eastAsia="仿宋_GB2312" w:cs="Times New Roman"/>
          <w:b/>
          <w:bCs w:val="0"/>
          <w:color w:val="auto"/>
          <w:sz w:val="32"/>
          <w:szCs w:val="32"/>
          <w:lang w:eastAsia="zh-CN"/>
        </w:rPr>
        <w:t>发布时限、存续时长、归档要求</w:t>
      </w:r>
      <w:r>
        <w:rPr>
          <w:rFonts w:hint="eastAsia" w:ascii="Times New Roman" w:hAnsi="Times New Roman" w:eastAsia="仿宋_GB2312" w:cs="Times New Roman"/>
          <w:b/>
          <w:bCs w:val="0"/>
          <w:color w:val="auto"/>
          <w:sz w:val="32"/>
          <w:szCs w:val="32"/>
          <w:lang w:eastAsia="zh-CN"/>
        </w:rPr>
        <w:t>等</w:t>
      </w:r>
      <w:r>
        <w:rPr>
          <w:rFonts w:hint="default" w:ascii="Times New Roman" w:hAnsi="Times New Roman" w:eastAsia="仿宋_GB2312" w:cs="Times New Roman"/>
          <w:b/>
          <w:bCs/>
          <w:color w:val="auto"/>
          <w:sz w:val="32"/>
          <w:szCs w:val="32"/>
          <w:highlight w:val="none"/>
          <w:lang w:val="en-US" w:eastAsia="zh-CN"/>
        </w:rPr>
        <w:t>更新细化，进一步提升</w:t>
      </w:r>
      <w:r>
        <w:rPr>
          <w:rFonts w:hint="eastAsia" w:ascii="Times New Roman" w:hAnsi="Times New Roman" w:eastAsia="仿宋_GB2312" w:cs="Times New Roman"/>
          <w:b/>
          <w:bCs/>
          <w:color w:val="auto"/>
          <w:sz w:val="32"/>
          <w:szCs w:val="32"/>
          <w:highlight w:val="none"/>
          <w:lang w:val="en-US" w:eastAsia="zh-CN"/>
        </w:rPr>
        <w:t>信息</w:t>
      </w:r>
      <w:r>
        <w:rPr>
          <w:rFonts w:hint="default" w:ascii="Times New Roman" w:hAnsi="Times New Roman" w:eastAsia="仿宋_GB2312" w:cs="Times New Roman"/>
          <w:b/>
          <w:bCs/>
          <w:color w:val="auto"/>
          <w:sz w:val="32"/>
          <w:szCs w:val="32"/>
          <w:highlight w:val="none"/>
          <w:lang w:val="en-US" w:eastAsia="zh-CN"/>
        </w:rPr>
        <w:t>发布规范化水平。</w:t>
      </w:r>
      <w:r>
        <w:rPr>
          <w:rFonts w:hint="eastAsia" w:ascii="Times New Roman" w:hAnsi="Times New Roman" w:eastAsia="仿宋_GB2312" w:cs="Times New Roman"/>
          <w:b/>
          <w:bCs/>
          <w:color w:val="auto"/>
          <w:sz w:val="32"/>
          <w:szCs w:val="32"/>
          <w:highlight w:val="none"/>
          <w:lang w:val="en-US" w:eastAsia="zh-CN"/>
        </w:rPr>
        <w:t>编辑政府公报4期，提高政策互动和响应效率，政策留言板实现全覆盖。</w:t>
      </w:r>
    </w:p>
    <w:p w14:paraId="0182AE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（五）监督保障</w:t>
      </w:r>
    </w:p>
    <w:p w14:paraId="53C907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按照202</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年政务公开培训计划，分2期对各</w:t>
      </w:r>
      <w:r>
        <w:rPr>
          <w:rFonts w:hint="eastAsia" w:ascii="Times New Roman" w:hAnsi="Times New Roman" w:eastAsia="仿宋_GB2312" w:cs="Times New Roman"/>
          <w:b/>
          <w:bCs/>
          <w:color w:val="auto"/>
          <w:sz w:val="32"/>
          <w:szCs w:val="32"/>
          <w:lang w:val="en-US" w:eastAsia="zh-CN"/>
        </w:rPr>
        <w:t>区直部门</w:t>
      </w:r>
      <w:r>
        <w:rPr>
          <w:rFonts w:hint="default" w:ascii="Times New Roman" w:hAnsi="Times New Roman" w:eastAsia="仿宋_GB2312" w:cs="Times New Roman"/>
          <w:b/>
          <w:bCs/>
          <w:color w:val="auto"/>
          <w:sz w:val="32"/>
          <w:szCs w:val="32"/>
          <w:lang w:val="en-US" w:eastAsia="zh-CN"/>
        </w:rPr>
        <w:t>、各镇街政务公开工作人员开展专题培训</w:t>
      </w:r>
      <w:r>
        <w:rPr>
          <w:rFonts w:hint="eastAsia" w:ascii="Times New Roman" w:hAnsi="Times New Roman" w:eastAsia="仿宋_GB2312" w:cs="Times New Roman"/>
          <w:b/>
          <w:bCs/>
          <w:color w:val="auto"/>
          <w:sz w:val="32"/>
          <w:szCs w:val="32"/>
          <w:lang w:val="en-US" w:eastAsia="zh-CN"/>
        </w:rPr>
        <w:t>，分批次开展</w:t>
      </w:r>
      <w:r>
        <w:rPr>
          <w:rFonts w:hint="default" w:ascii="Times New Roman" w:hAnsi="Times New Roman" w:eastAsia="仿宋_GB2312" w:cs="Times New Roman"/>
          <w:b/>
          <w:bCs/>
          <w:color w:val="auto"/>
          <w:sz w:val="32"/>
          <w:szCs w:val="32"/>
          <w:lang w:val="en-US" w:eastAsia="zh-CN"/>
        </w:rPr>
        <w:t>现场调研</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次。聚焦</w:t>
      </w:r>
      <w:r>
        <w:rPr>
          <w:rFonts w:hint="eastAsia" w:ascii="Times New Roman" w:hAnsi="Times New Roman" w:eastAsia="仿宋_GB2312" w:cs="Times New Roman"/>
          <w:b/>
          <w:bCs/>
          <w:color w:val="auto"/>
          <w:sz w:val="32"/>
          <w:szCs w:val="32"/>
          <w:lang w:val="en-US" w:eastAsia="zh-CN"/>
        </w:rPr>
        <w:t>已公开信息规范化试点、</w:t>
      </w:r>
      <w:r>
        <w:rPr>
          <w:rFonts w:hint="default" w:ascii="Times New Roman" w:hAnsi="Times New Roman" w:eastAsia="仿宋_GB2312" w:cs="Times New Roman"/>
          <w:b/>
          <w:bCs/>
          <w:color w:val="auto"/>
          <w:sz w:val="32"/>
          <w:szCs w:val="32"/>
          <w:lang w:val="en-US" w:eastAsia="zh-CN"/>
        </w:rPr>
        <w:t>依申请公开办理、政策解读、政府开放等重点工作开展专项调研及评议。加强人员保障，配备专职工作人员</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名，具体负责政务公开工作</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组织政务公开年度考核评估，结果纳入区级年度绩效考核并向社会公开。</w:t>
      </w:r>
    </w:p>
    <w:p w14:paraId="267EE0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cs="Times New Roman"/>
          <w:b/>
          <w:bCs/>
          <w:color w:val="auto"/>
          <w:lang w:val="en-US" w:eastAsia="zh-CN"/>
        </w:rPr>
      </w:pPr>
      <w:r>
        <w:rPr>
          <w:rFonts w:hint="default" w:ascii="Times New Roman" w:hAnsi="Times New Roman" w:eastAsia="黑体" w:cs="Times New Roman"/>
          <w:b/>
          <w:bCs/>
          <w:color w:val="auto"/>
          <w:sz w:val="32"/>
          <w:szCs w:val="32"/>
          <w:lang w:val="en-US" w:eastAsia="zh-CN"/>
        </w:rPr>
        <w:t>二、主动公开政府信息情况</w:t>
      </w:r>
    </w:p>
    <w:tbl>
      <w:tblPr>
        <w:tblStyle w:val="5"/>
        <w:tblW w:w="8824" w:type="dxa"/>
        <w:jc w:val="center"/>
        <w:tblLayout w:type="fixed"/>
        <w:tblCellMar>
          <w:top w:w="0" w:type="dxa"/>
          <w:left w:w="108" w:type="dxa"/>
          <w:bottom w:w="0" w:type="dxa"/>
          <w:right w:w="108" w:type="dxa"/>
        </w:tblCellMar>
      </w:tblPr>
      <w:tblGrid>
        <w:gridCol w:w="2206"/>
        <w:gridCol w:w="2206"/>
        <w:gridCol w:w="2206"/>
        <w:gridCol w:w="2206"/>
      </w:tblGrid>
      <w:tr w14:paraId="690E51C9">
        <w:tblPrEx>
          <w:tblCellMar>
            <w:top w:w="0" w:type="dxa"/>
            <w:left w:w="108" w:type="dxa"/>
            <w:bottom w:w="0" w:type="dxa"/>
            <w:right w:w="108" w:type="dxa"/>
          </w:tblCellMar>
        </w:tblPrEx>
        <w:trPr>
          <w:trHeight w:val="567" w:hRule="atLeast"/>
          <w:jc w:val="center"/>
        </w:trPr>
        <w:tc>
          <w:tcPr>
            <w:tcW w:w="8824" w:type="dxa"/>
            <w:gridSpan w:val="4"/>
            <w:tcBorders>
              <w:top w:val="single" w:color="auto" w:sz="4" w:space="0"/>
              <w:left w:val="single" w:color="auto" w:sz="4" w:space="0"/>
              <w:bottom w:val="single" w:color="auto" w:sz="8" w:space="0"/>
              <w:right w:val="single" w:color="auto" w:sz="4" w:space="0"/>
            </w:tcBorders>
            <w:shd w:val="clear" w:color="000000" w:fill="C6D9F1"/>
            <w:vAlign w:val="center"/>
          </w:tcPr>
          <w:p w14:paraId="655712F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第二十条第（一）项</w:t>
            </w:r>
          </w:p>
        </w:tc>
      </w:tr>
      <w:tr w14:paraId="2D2267C2">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8" w:space="0"/>
              <w:right w:val="single" w:color="auto" w:sz="8" w:space="0"/>
            </w:tcBorders>
            <w:shd w:val="clear" w:color="auto" w:fill="auto"/>
            <w:vAlign w:val="center"/>
          </w:tcPr>
          <w:p w14:paraId="5A80C5A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信息内容</w:t>
            </w:r>
          </w:p>
        </w:tc>
        <w:tc>
          <w:tcPr>
            <w:tcW w:w="2206" w:type="dxa"/>
            <w:tcBorders>
              <w:top w:val="nil"/>
              <w:left w:val="nil"/>
              <w:bottom w:val="single" w:color="auto" w:sz="8" w:space="0"/>
              <w:right w:val="single" w:color="auto" w:sz="8" w:space="0"/>
            </w:tcBorders>
            <w:shd w:val="clear" w:color="auto" w:fill="auto"/>
            <w:vAlign w:val="center"/>
          </w:tcPr>
          <w:p w14:paraId="16A62E5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本年制发件数</w:t>
            </w:r>
          </w:p>
        </w:tc>
        <w:tc>
          <w:tcPr>
            <w:tcW w:w="2206" w:type="dxa"/>
            <w:tcBorders>
              <w:top w:val="nil"/>
              <w:left w:val="nil"/>
              <w:bottom w:val="single" w:color="auto" w:sz="8" w:space="0"/>
              <w:right w:val="single" w:color="auto" w:sz="8" w:space="0"/>
            </w:tcBorders>
            <w:shd w:val="clear" w:color="auto" w:fill="auto"/>
            <w:vAlign w:val="center"/>
          </w:tcPr>
          <w:p w14:paraId="19C734A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本年废止件数</w:t>
            </w:r>
          </w:p>
        </w:tc>
        <w:tc>
          <w:tcPr>
            <w:tcW w:w="2206" w:type="dxa"/>
            <w:tcBorders>
              <w:top w:val="nil"/>
              <w:left w:val="nil"/>
              <w:bottom w:val="single" w:color="auto" w:sz="8" w:space="0"/>
              <w:right w:val="single" w:color="auto" w:sz="4" w:space="0"/>
            </w:tcBorders>
            <w:shd w:val="clear" w:color="auto" w:fill="auto"/>
            <w:vAlign w:val="center"/>
          </w:tcPr>
          <w:p w14:paraId="2BCA550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现行有效件数</w:t>
            </w:r>
          </w:p>
        </w:tc>
      </w:tr>
      <w:tr w14:paraId="16F848AD">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8" w:space="0"/>
              <w:right w:val="single" w:color="auto" w:sz="8" w:space="0"/>
            </w:tcBorders>
            <w:shd w:val="clear" w:color="auto" w:fill="auto"/>
            <w:vAlign w:val="center"/>
          </w:tcPr>
          <w:p w14:paraId="35ED4B5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规章</w:t>
            </w:r>
          </w:p>
        </w:tc>
        <w:tc>
          <w:tcPr>
            <w:tcW w:w="2206" w:type="dxa"/>
            <w:tcBorders>
              <w:top w:val="nil"/>
              <w:left w:val="nil"/>
              <w:bottom w:val="single" w:color="auto" w:sz="8" w:space="0"/>
              <w:right w:val="single" w:color="auto" w:sz="8" w:space="0"/>
            </w:tcBorders>
            <w:shd w:val="clear" w:color="auto" w:fill="auto"/>
            <w:vAlign w:val="center"/>
          </w:tcPr>
          <w:p w14:paraId="4CF2E5B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0</w:t>
            </w:r>
          </w:p>
        </w:tc>
        <w:tc>
          <w:tcPr>
            <w:tcW w:w="2206" w:type="dxa"/>
            <w:tcBorders>
              <w:top w:val="nil"/>
              <w:left w:val="nil"/>
              <w:bottom w:val="single" w:color="auto" w:sz="8" w:space="0"/>
              <w:right w:val="single" w:color="auto" w:sz="8" w:space="0"/>
            </w:tcBorders>
            <w:shd w:val="clear" w:color="auto" w:fill="auto"/>
            <w:vAlign w:val="center"/>
          </w:tcPr>
          <w:p w14:paraId="621FA8B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0</w:t>
            </w:r>
          </w:p>
        </w:tc>
        <w:tc>
          <w:tcPr>
            <w:tcW w:w="2206" w:type="dxa"/>
            <w:tcBorders>
              <w:top w:val="nil"/>
              <w:left w:val="nil"/>
              <w:bottom w:val="single" w:color="auto" w:sz="8" w:space="0"/>
              <w:right w:val="single" w:color="auto" w:sz="4" w:space="0"/>
            </w:tcBorders>
            <w:shd w:val="clear" w:color="auto" w:fill="auto"/>
            <w:vAlign w:val="center"/>
          </w:tcPr>
          <w:p w14:paraId="6C4F637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0</w:t>
            </w:r>
          </w:p>
        </w:tc>
      </w:tr>
      <w:tr w14:paraId="3E5D7506">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8" w:space="0"/>
              <w:right w:val="single" w:color="auto" w:sz="8" w:space="0"/>
            </w:tcBorders>
            <w:shd w:val="clear" w:color="auto" w:fill="auto"/>
            <w:vAlign w:val="center"/>
          </w:tcPr>
          <w:p w14:paraId="5052E4F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5A6346B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w:t>
            </w:r>
            <w:r>
              <w:rPr>
                <w:rFonts w:hint="eastAsia" w:ascii="Times New Roman" w:hAnsi="Times New Roman" w:cs="Times New Roman"/>
                <w:b/>
                <w:bCs/>
                <w:color w:val="auto"/>
                <w:lang w:val="en-US" w:eastAsia="zh-CN"/>
              </w:rPr>
              <w:t>2</w:t>
            </w:r>
          </w:p>
        </w:tc>
        <w:tc>
          <w:tcPr>
            <w:tcW w:w="2206" w:type="dxa"/>
            <w:tcBorders>
              <w:top w:val="nil"/>
              <w:left w:val="nil"/>
              <w:bottom w:val="single" w:color="auto" w:sz="8" w:space="0"/>
              <w:right w:val="single" w:color="auto" w:sz="8" w:space="0"/>
            </w:tcBorders>
            <w:shd w:val="clear" w:color="auto" w:fill="auto"/>
            <w:vAlign w:val="center"/>
          </w:tcPr>
          <w:p w14:paraId="18507F7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w:t>
            </w:r>
            <w:r>
              <w:rPr>
                <w:rFonts w:hint="eastAsia" w:ascii="Times New Roman" w:hAnsi="Times New Roman" w:cs="Times New Roman"/>
                <w:b/>
                <w:bCs/>
                <w:color w:val="auto"/>
                <w:lang w:val="en-US" w:eastAsia="zh-CN"/>
              </w:rPr>
              <w:t>1</w:t>
            </w:r>
          </w:p>
        </w:tc>
        <w:tc>
          <w:tcPr>
            <w:tcW w:w="2206" w:type="dxa"/>
            <w:tcBorders>
              <w:top w:val="nil"/>
              <w:left w:val="nil"/>
              <w:bottom w:val="single" w:color="auto" w:sz="8" w:space="0"/>
              <w:right w:val="single" w:color="auto" w:sz="4" w:space="0"/>
            </w:tcBorders>
            <w:shd w:val="clear" w:color="auto" w:fill="auto"/>
            <w:vAlign w:val="center"/>
          </w:tcPr>
          <w:p w14:paraId="3A15939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w:t>
            </w:r>
            <w:r>
              <w:rPr>
                <w:rFonts w:hint="eastAsia" w:ascii="Times New Roman" w:hAnsi="Times New Roman" w:cs="Times New Roman"/>
                <w:b/>
                <w:bCs/>
                <w:color w:val="auto"/>
                <w:lang w:val="en-US" w:eastAsia="zh-CN"/>
              </w:rPr>
              <w:t>16</w:t>
            </w:r>
          </w:p>
        </w:tc>
      </w:tr>
      <w:tr w14:paraId="312D92D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4" w:space="0"/>
              <w:bottom w:val="single" w:color="auto" w:sz="8" w:space="0"/>
              <w:right w:val="single" w:color="auto" w:sz="4" w:space="0"/>
            </w:tcBorders>
            <w:shd w:val="clear" w:color="000000" w:fill="C6D9F1"/>
            <w:vAlign w:val="center"/>
          </w:tcPr>
          <w:p w14:paraId="4C7F01B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第二十条第（五）项</w:t>
            </w:r>
          </w:p>
        </w:tc>
      </w:tr>
      <w:tr w14:paraId="3135698A">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8" w:space="0"/>
              <w:right w:val="single" w:color="auto" w:sz="8" w:space="0"/>
            </w:tcBorders>
            <w:shd w:val="clear" w:color="auto" w:fill="auto"/>
            <w:vAlign w:val="center"/>
          </w:tcPr>
          <w:p w14:paraId="3EED527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信息内容</w:t>
            </w:r>
          </w:p>
        </w:tc>
        <w:tc>
          <w:tcPr>
            <w:tcW w:w="6618" w:type="dxa"/>
            <w:gridSpan w:val="3"/>
            <w:tcBorders>
              <w:top w:val="single" w:color="auto" w:sz="8" w:space="0"/>
              <w:left w:val="nil"/>
              <w:bottom w:val="single" w:color="auto" w:sz="8" w:space="0"/>
              <w:right w:val="single" w:color="auto" w:sz="4" w:space="0"/>
            </w:tcBorders>
            <w:shd w:val="clear" w:color="auto" w:fill="auto"/>
            <w:vAlign w:val="center"/>
          </w:tcPr>
          <w:p w14:paraId="03DDCEE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本年处理决定数量</w:t>
            </w:r>
          </w:p>
        </w:tc>
      </w:tr>
      <w:tr w14:paraId="58A2E60C">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8" w:space="0"/>
              <w:right w:val="single" w:color="auto" w:sz="8" w:space="0"/>
            </w:tcBorders>
            <w:shd w:val="clear" w:color="auto" w:fill="auto"/>
            <w:vAlign w:val="center"/>
          </w:tcPr>
          <w:p w14:paraId="3A254B3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行政许可</w:t>
            </w:r>
          </w:p>
        </w:tc>
        <w:tc>
          <w:tcPr>
            <w:tcW w:w="6618" w:type="dxa"/>
            <w:gridSpan w:val="3"/>
            <w:tcBorders>
              <w:top w:val="single" w:color="auto" w:sz="8" w:space="0"/>
              <w:left w:val="nil"/>
              <w:bottom w:val="single" w:color="auto" w:sz="8" w:space="0"/>
              <w:right w:val="single" w:color="auto" w:sz="4" w:space="0"/>
            </w:tcBorders>
            <w:shd w:val="clear" w:color="auto" w:fill="auto"/>
            <w:vAlign w:val="center"/>
          </w:tcPr>
          <w:p w14:paraId="51BF991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0</w:t>
            </w:r>
          </w:p>
        </w:tc>
      </w:tr>
      <w:tr w14:paraId="5049C7D8">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4" w:space="0"/>
              <w:bottom w:val="single" w:color="auto" w:sz="8" w:space="0"/>
              <w:right w:val="single" w:color="auto" w:sz="4" w:space="0"/>
            </w:tcBorders>
            <w:shd w:val="clear" w:color="000000" w:fill="C6D9F1"/>
            <w:vAlign w:val="center"/>
          </w:tcPr>
          <w:p w14:paraId="076D192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第二十条第（六）项</w:t>
            </w:r>
          </w:p>
        </w:tc>
      </w:tr>
      <w:tr w14:paraId="5A632551">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4" w:space="0"/>
              <w:right w:val="single" w:color="auto" w:sz="8" w:space="0"/>
            </w:tcBorders>
            <w:shd w:val="clear" w:color="auto" w:fill="auto"/>
            <w:vAlign w:val="center"/>
          </w:tcPr>
          <w:p w14:paraId="1600539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信息内容</w:t>
            </w:r>
          </w:p>
        </w:tc>
        <w:tc>
          <w:tcPr>
            <w:tcW w:w="6618" w:type="dxa"/>
            <w:gridSpan w:val="3"/>
            <w:tcBorders>
              <w:top w:val="single" w:color="auto" w:sz="8" w:space="0"/>
              <w:left w:val="nil"/>
              <w:bottom w:val="single" w:color="auto" w:sz="4" w:space="0"/>
              <w:right w:val="single" w:color="auto" w:sz="4" w:space="0"/>
            </w:tcBorders>
            <w:shd w:val="clear" w:color="auto" w:fill="auto"/>
            <w:vAlign w:val="center"/>
          </w:tcPr>
          <w:p w14:paraId="74656AD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本年处理决定数量</w:t>
            </w:r>
          </w:p>
        </w:tc>
      </w:tr>
      <w:tr w14:paraId="39F94653">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8" w:space="0"/>
              <w:right w:val="single" w:color="auto" w:sz="8" w:space="0"/>
            </w:tcBorders>
            <w:shd w:val="clear" w:color="auto" w:fill="auto"/>
            <w:vAlign w:val="center"/>
          </w:tcPr>
          <w:p w14:paraId="14DED06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行政处罚</w:t>
            </w:r>
          </w:p>
        </w:tc>
        <w:tc>
          <w:tcPr>
            <w:tcW w:w="6618" w:type="dxa"/>
            <w:gridSpan w:val="3"/>
            <w:tcBorders>
              <w:top w:val="single" w:color="auto" w:sz="4" w:space="0"/>
              <w:left w:val="nil"/>
              <w:bottom w:val="single" w:color="auto" w:sz="8" w:space="0"/>
              <w:right w:val="single" w:color="auto" w:sz="4" w:space="0"/>
            </w:tcBorders>
            <w:shd w:val="clear" w:color="auto" w:fill="auto"/>
            <w:vAlign w:val="center"/>
          </w:tcPr>
          <w:p w14:paraId="4BDC962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0</w:t>
            </w:r>
          </w:p>
        </w:tc>
      </w:tr>
      <w:tr w14:paraId="65CF6B94">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8" w:space="0"/>
              <w:right w:val="single" w:color="auto" w:sz="8" w:space="0"/>
            </w:tcBorders>
            <w:shd w:val="clear" w:color="auto" w:fill="auto"/>
            <w:vAlign w:val="center"/>
          </w:tcPr>
          <w:p w14:paraId="11284E7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行政强制</w:t>
            </w:r>
          </w:p>
        </w:tc>
        <w:tc>
          <w:tcPr>
            <w:tcW w:w="6618" w:type="dxa"/>
            <w:gridSpan w:val="3"/>
            <w:tcBorders>
              <w:top w:val="single" w:color="auto" w:sz="8" w:space="0"/>
              <w:left w:val="nil"/>
              <w:bottom w:val="single" w:color="auto" w:sz="8" w:space="0"/>
              <w:right w:val="single" w:color="auto" w:sz="4" w:space="0"/>
            </w:tcBorders>
            <w:shd w:val="clear" w:color="auto" w:fill="auto"/>
            <w:vAlign w:val="center"/>
          </w:tcPr>
          <w:p w14:paraId="7AD65E9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0</w:t>
            </w:r>
          </w:p>
        </w:tc>
      </w:tr>
      <w:tr w14:paraId="5BA37919">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4" w:space="0"/>
              <w:bottom w:val="single" w:color="auto" w:sz="8" w:space="0"/>
              <w:right w:val="single" w:color="auto" w:sz="4" w:space="0"/>
            </w:tcBorders>
            <w:shd w:val="clear" w:color="000000" w:fill="C6D9F1"/>
            <w:vAlign w:val="center"/>
          </w:tcPr>
          <w:p w14:paraId="70669E5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第二十条第（八）项</w:t>
            </w:r>
          </w:p>
        </w:tc>
      </w:tr>
      <w:tr w14:paraId="5734D92E">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8" w:space="0"/>
              <w:right w:val="single" w:color="auto" w:sz="8" w:space="0"/>
            </w:tcBorders>
            <w:shd w:val="clear" w:color="auto" w:fill="auto"/>
            <w:vAlign w:val="center"/>
          </w:tcPr>
          <w:p w14:paraId="58FD213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信息内容</w:t>
            </w:r>
          </w:p>
        </w:tc>
        <w:tc>
          <w:tcPr>
            <w:tcW w:w="6618" w:type="dxa"/>
            <w:gridSpan w:val="3"/>
            <w:tcBorders>
              <w:top w:val="single" w:color="auto" w:sz="8" w:space="0"/>
              <w:left w:val="nil"/>
              <w:bottom w:val="single" w:color="auto" w:sz="8" w:space="0"/>
              <w:right w:val="single" w:color="auto" w:sz="4" w:space="0"/>
            </w:tcBorders>
            <w:shd w:val="clear" w:color="auto" w:fill="auto"/>
            <w:vAlign w:val="center"/>
          </w:tcPr>
          <w:p w14:paraId="4A2119C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本年收费金额（单位：万元）</w:t>
            </w:r>
          </w:p>
        </w:tc>
      </w:tr>
      <w:tr w14:paraId="70F9C94C">
        <w:tblPrEx>
          <w:tblCellMar>
            <w:top w:w="0" w:type="dxa"/>
            <w:left w:w="108" w:type="dxa"/>
            <w:bottom w:w="0" w:type="dxa"/>
            <w:right w:w="108" w:type="dxa"/>
          </w:tblCellMar>
        </w:tblPrEx>
        <w:trPr>
          <w:trHeight w:val="567" w:hRule="atLeast"/>
          <w:jc w:val="center"/>
        </w:trPr>
        <w:tc>
          <w:tcPr>
            <w:tcW w:w="2206" w:type="dxa"/>
            <w:tcBorders>
              <w:top w:val="nil"/>
              <w:left w:val="single" w:color="auto" w:sz="4" w:space="0"/>
              <w:bottom w:val="single" w:color="auto" w:sz="4" w:space="0"/>
              <w:right w:val="single" w:color="auto" w:sz="8" w:space="0"/>
            </w:tcBorders>
            <w:shd w:val="clear" w:color="auto" w:fill="auto"/>
            <w:vAlign w:val="center"/>
          </w:tcPr>
          <w:p w14:paraId="23F4779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行政事业性收费</w:t>
            </w:r>
          </w:p>
        </w:tc>
        <w:tc>
          <w:tcPr>
            <w:tcW w:w="6618" w:type="dxa"/>
            <w:gridSpan w:val="3"/>
            <w:tcBorders>
              <w:top w:val="single" w:color="auto" w:sz="8" w:space="0"/>
              <w:left w:val="nil"/>
              <w:bottom w:val="single" w:color="auto" w:sz="4" w:space="0"/>
              <w:right w:val="single" w:color="auto" w:sz="4" w:space="0"/>
            </w:tcBorders>
            <w:shd w:val="clear" w:color="auto" w:fill="auto"/>
            <w:vAlign w:val="center"/>
          </w:tcPr>
          <w:p w14:paraId="58E1693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　</w:t>
            </w:r>
            <w:r>
              <w:rPr>
                <w:rFonts w:hint="eastAsia" w:ascii="Times New Roman" w:hAnsi="Times New Roman" w:cs="Times New Roman"/>
                <w:b/>
                <w:bCs/>
                <w:color w:val="auto"/>
                <w:lang w:val="en-US" w:eastAsia="zh-CN"/>
              </w:rPr>
              <w:t>0.058</w:t>
            </w:r>
          </w:p>
        </w:tc>
      </w:tr>
    </w:tbl>
    <w:p w14:paraId="54717D1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lang w:val="en-US" w:eastAsia="zh-CN"/>
        </w:rPr>
      </w:pPr>
      <w:r>
        <w:rPr>
          <w:rFonts w:hint="default" w:ascii="Times New Roman" w:hAnsi="Times New Roman" w:eastAsia="黑体" w:cs="Times New Roman"/>
          <w:b/>
          <w:bCs/>
          <w:color w:val="auto"/>
          <w:sz w:val="32"/>
          <w:szCs w:val="32"/>
          <w:lang w:val="en-US" w:eastAsia="zh-CN"/>
        </w:rPr>
        <w:t>三、收到和处理政府信息公开申请情况</w:t>
      </w:r>
    </w:p>
    <w:tbl>
      <w:tblPr>
        <w:tblStyle w:val="5"/>
        <w:tblW w:w="93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1"/>
        <w:gridCol w:w="1085"/>
        <w:gridCol w:w="2516"/>
        <w:gridCol w:w="752"/>
        <w:gridCol w:w="690"/>
        <w:gridCol w:w="690"/>
        <w:gridCol w:w="887"/>
        <w:gridCol w:w="723"/>
        <w:gridCol w:w="496"/>
        <w:gridCol w:w="491"/>
      </w:tblGrid>
      <w:tr w14:paraId="32995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6" w:type="dxa"/>
            <w:gridSpan w:val="3"/>
            <w:vMerge w:val="restart"/>
            <w:shd w:val="clear" w:color="auto" w:fill="auto"/>
            <w:tcMar>
              <w:left w:w="108" w:type="dxa"/>
              <w:right w:w="108" w:type="dxa"/>
            </w:tcMar>
            <w:vAlign w:val="center"/>
          </w:tcPr>
          <w:p w14:paraId="4BB4AE2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62E1060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申请人情况</w:t>
            </w:r>
          </w:p>
        </w:tc>
      </w:tr>
      <w:tr w14:paraId="24D98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6" w:type="dxa"/>
            <w:gridSpan w:val="3"/>
            <w:vMerge w:val="continue"/>
            <w:shd w:val="clear" w:color="auto" w:fill="auto"/>
            <w:tcMar>
              <w:left w:w="108" w:type="dxa"/>
              <w:right w:w="108" w:type="dxa"/>
            </w:tcMar>
            <w:vAlign w:val="center"/>
          </w:tcPr>
          <w:p w14:paraId="18B0C31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p>
        </w:tc>
        <w:tc>
          <w:tcPr>
            <w:tcW w:w="752" w:type="dxa"/>
            <w:vMerge w:val="restart"/>
            <w:shd w:val="clear" w:color="auto" w:fill="auto"/>
            <w:tcMar>
              <w:left w:w="108" w:type="dxa"/>
              <w:right w:w="108" w:type="dxa"/>
            </w:tcMar>
            <w:vAlign w:val="center"/>
          </w:tcPr>
          <w:p w14:paraId="2910F5E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自然人</w:t>
            </w:r>
          </w:p>
        </w:tc>
        <w:tc>
          <w:tcPr>
            <w:tcW w:w="496" w:type="dxa"/>
            <w:gridSpan w:val="5"/>
            <w:shd w:val="clear" w:color="auto" w:fill="auto"/>
            <w:tcMar>
              <w:left w:w="108" w:type="dxa"/>
              <w:right w:w="108" w:type="dxa"/>
            </w:tcMar>
            <w:vAlign w:val="center"/>
          </w:tcPr>
          <w:p w14:paraId="7D41BA8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法人或其他组织</w:t>
            </w:r>
          </w:p>
        </w:tc>
        <w:tc>
          <w:tcPr>
            <w:tcW w:w="491" w:type="dxa"/>
            <w:vMerge w:val="restart"/>
            <w:shd w:val="clear" w:color="auto" w:fill="auto"/>
            <w:tcMar>
              <w:left w:w="108" w:type="dxa"/>
              <w:right w:w="108" w:type="dxa"/>
            </w:tcMar>
            <w:vAlign w:val="center"/>
          </w:tcPr>
          <w:p w14:paraId="7EE6669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总计</w:t>
            </w:r>
          </w:p>
        </w:tc>
      </w:tr>
      <w:tr w14:paraId="06E0F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6" w:type="dxa"/>
            <w:gridSpan w:val="3"/>
            <w:vMerge w:val="continue"/>
            <w:shd w:val="clear" w:color="auto" w:fill="auto"/>
            <w:tcMar>
              <w:left w:w="108" w:type="dxa"/>
              <w:right w:w="108" w:type="dxa"/>
            </w:tcMar>
            <w:vAlign w:val="center"/>
          </w:tcPr>
          <w:p w14:paraId="103944B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p>
        </w:tc>
        <w:tc>
          <w:tcPr>
            <w:tcW w:w="752" w:type="dxa"/>
            <w:vMerge w:val="continue"/>
            <w:shd w:val="clear" w:color="auto" w:fill="auto"/>
            <w:tcMar>
              <w:left w:w="108" w:type="dxa"/>
              <w:right w:w="108" w:type="dxa"/>
            </w:tcMar>
            <w:vAlign w:val="center"/>
          </w:tcPr>
          <w:p w14:paraId="2894112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p>
        </w:tc>
        <w:tc>
          <w:tcPr>
            <w:tcW w:w="690" w:type="dxa"/>
            <w:shd w:val="clear" w:color="auto" w:fill="auto"/>
            <w:tcMar>
              <w:left w:w="108" w:type="dxa"/>
              <w:right w:w="108" w:type="dxa"/>
            </w:tcMar>
            <w:vAlign w:val="center"/>
          </w:tcPr>
          <w:p w14:paraId="6E034DC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商业企业</w:t>
            </w:r>
          </w:p>
        </w:tc>
        <w:tc>
          <w:tcPr>
            <w:tcW w:w="690" w:type="dxa"/>
            <w:shd w:val="clear" w:color="auto" w:fill="auto"/>
            <w:tcMar>
              <w:left w:w="108" w:type="dxa"/>
              <w:right w:w="108" w:type="dxa"/>
            </w:tcMar>
            <w:vAlign w:val="center"/>
          </w:tcPr>
          <w:p w14:paraId="2DB0ADE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科研机构</w:t>
            </w:r>
          </w:p>
        </w:tc>
        <w:tc>
          <w:tcPr>
            <w:tcW w:w="887" w:type="dxa"/>
            <w:shd w:val="clear" w:color="auto" w:fill="auto"/>
            <w:tcMar>
              <w:left w:w="108" w:type="dxa"/>
              <w:right w:w="108" w:type="dxa"/>
            </w:tcMar>
            <w:vAlign w:val="center"/>
          </w:tcPr>
          <w:p w14:paraId="621F083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社会公益组织</w:t>
            </w:r>
          </w:p>
        </w:tc>
        <w:tc>
          <w:tcPr>
            <w:tcW w:w="723" w:type="dxa"/>
            <w:shd w:val="clear" w:color="auto" w:fill="auto"/>
            <w:tcMar>
              <w:left w:w="108" w:type="dxa"/>
              <w:right w:w="108" w:type="dxa"/>
            </w:tcMar>
            <w:vAlign w:val="center"/>
          </w:tcPr>
          <w:p w14:paraId="464088B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法律服务机构</w:t>
            </w:r>
          </w:p>
        </w:tc>
        <w:tc>
          <w:tcPr>
            <w:tcW w:w="496" w:type="dxa"/>
            <w:shd w:val="clear" w:color="auto" w:fill="auto"/>
            <w:tcMar>
              <w:left w:w="108" w:type="dxa"/>
              <w:right w:w="108" w:type="dxa"/>
            </w:tcMar>
            <w:vAlign w:val="center"/>
          </w:tcPr>
          <w:p w14:paraId="4426BC1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其他</w:t>
            </w:r>
          </w:p>
        </w:tc>
        <w:tc>
          <w:tcPr>
            <w:tcW w:w="491" w:type="dxa"/>
            <w:vMerge w:val="continue"/>
            <w:shd w:val="clear" w:color="auto" w:fill="auto"/>
            <w:tcMar>
              <w:left w:w="108" w:type="dxa"/>
              <w:right w:w="108" w:type="dxa"/>
            </w:tcMar>
            <w:vAlign w:val="center"/>
          </w:tcPr>
          <w:p w14:paraId="65C03DB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p>
        </w:tc>
      </w:tr>
      <w:tr w14:paraId="6C81C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6" w:type="dxa"/>
            <w:gridSpan w:val="3"/>
            <w:shd w:val="clear" w:color="auto" w:fill="auto"/>
            <w:tcMar>
              <w:left w:w="108" w:type="dxa"/>
              <w:right w:w="108" w:type="dxa"/>
            </w:tcMar>
            <w:vAlign w:val="center"/>
          </w:tcPr>
          <w:p w14:paraId="43C84BA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一、</w:t>
            </w:r>
            <w:bookmarkStart w:id="0" w:name="_Hlk66973412"/>
            <w:r>
              <w:rPr>
                <w:rFonts w:hint="default" w:ascii="Times New Roman" w:hAnsi="Times New Roman" w:cs="Times New Roman"/>
                <w:b/>
                <w:bCs/>
                <w:color w:val="auto"/>
                <w:lang w:val="en-US" w:eastAsia="zh-CN"/>
              </w:rPr>
              <w:t>本年新收政府信息公开申请数量</w:t>
            </w:r>
            <w:bookmarkEnd w:id="0"/>
          </w:p>
        </w:tc>
        <w:tc>
          <w:tcPr>
            <w:tcW w:w="752" w:type="dxa"/>
            <w:shd w:val="clear" w:color="auto" w:fill="auto"/>
            <w:tcMar>
              <w:left w:w="108" w:type="dxa"/>
              <w:right w:w="108" w:type="dxa"/>
            </w:tcMar>
            <w:vAlign w:val="center"/>
          </w:tcPr>
          <w:p w14:paraId="60F2E2E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13</w:t>
            </w:r>
          </w:p>
        </w:tc>
        <w:tc>
          <w:tcPr>
            <w:tcW w:w="690" w:type="dxa"/>
            <w:shd w:val="clear" w:color="auto" w:fill="auto"/>
            <w:tcMar>
              <w:left w:w="108" w:type="dxa"/>
              <w:right w:w="108" w:type="dxa"/>
            </w:tcMar>
            <w:vAlign w:val="center"/>
          </w:tcPr>
          <w:p w14:paraId="61693C3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16D34E7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38FD592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4F38DB3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5C55834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312FC9F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13</w:t>
            </w:r>
          </w:p>
        </w:tc>
      </w:tr>
      <w:tr w14:paraId="64B9A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6" w:type="dxa"/>
            <w:gridSpan w:val="3"/>
            <w:shd w:val="clear" w:color="auto" w:fill="auto"/>
            <w:tcMar>
              <w:left w:w="108" w:type="dxa"/>
              <w:right w:w="108" w:type="dxa"/>
            </w:tcMar>
            <w:vAlign w:val="center"/>
          </w:tcPr>
          <w:p w14:paraId="38549C9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二、上年结转政府信息公开申请数量</w:t>
            </w:r>
          </w:p>
        </w:tc>
        <w:tc>
          <w:tcPr>
            <w:tcW w:w="752" w:type="dxa"/>
            <w:shd w:val="clear" w:color="auto" w:fill="auto"/>
            <w:tcMar>
              <w:left w:w="108" w:type="dxa"/>
              <w:right w:w="108" w:type="dxa"/>
            </w:tcMar>
            <w:vAlign w:val="center"/>
          </w:tcPr>
          <w:p w14:paraId="7CB8476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3037801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2D47840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38783A4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19EE467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76291E7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4480E46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0</w:t>
            </w:r>
          </w:p>
        </w:tc>
      </w:tr>
      <w:tr w14:paraId="6DE8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restart"/>
            <w:shd w:val="clear" w:color="auto" w:fill="auto"/>
            <w:tcMar>
              <w:left w:w="108" w:type="dxa"/>
              <w:right w:w="108" w:type="dxa"/>
            </w:tcMar>
            <w:vAlign w:val="center"/>
          </w:tcPr>
          <w:p w14:paraId="7F75D3A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三、本年度办理结果</w:t>
            </w:r>
          </w:p>
        </w:tc>
        <w:tc>
          <w:tcPr>
            <w:tcW w:w="2516" w:type="dxa"/>
            <w:gridSpan w:val="2"/>
            <w:shd w:val="clear" w:color="auto" w:fill="auto"/>
            <w:tcMar>
              <w:left w:w="108" w:type="dxa"/>
              <w:right w:w="108" w:type="dxa"/>
            </w:tcMar>
            <w:vAlign w:val="center"/>
          </w:tcPr>
          <w:p w14:paraId="414F42C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（一）予以公开</w:t>
            </w:r>
          </w:p>
        </w:tc>
        <w:tc>
          <w:tcPr>
            <w:tcW w:w="752" w:type="dxa"/>
            <w:shd w:val="clear" w:color="auto" w:fill="auto"/>
            <w:tcMar>
              <w:left w:w="108" w:type="dxa"/>
              <w:right w:w="108" w:type="dxa"/>
            </w:tcMar>
            <w:vAlign w:val="center"/>
          </w:tcPr>
          <w:p w14:paraId="7E9F7F7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2</w:t>
            </w:r>
          </w:p>
        </w:tc>
        <w:tc>
          <w:tcPr>
            <w:tcW w:w="690" w:type="dxa"/>
            <w:shd w:val="clear" w:color="auto" w:fill="auto"/>
            <w:tcMar>
              <w:left w:w="108" w:type="dxa"/>
              <w:right w:w="108" w:type="dxa"/>
            </w:tcMar>
            <w:vAlign w:val="center"/>
          </w:tcPr>
          <w:p w14:paraId="32D2DF2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F1D992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7E89E29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05EB10F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62632C8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30A73EF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2</w:t>
            </w:r>
          </w:p>
        </w:tc>
      </w:tr>
      <w:tr w14:paraId="764BE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2910766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gridSpan w:val="2"/>
            <w:shd w:val="clear" w:color="auto" w:fill="auto"/>
            <w:tcMar>
              <w:left w:w="108" w:type="dxa"/>
              <w:right w:w="108" w:type="dxa"/>
            </w:tcMar>
            <w:vAlign w:val="center"/>
          </w:tcPr>
          <w:p w14:paraId="081F817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（二）部分公开（</w:t>
            </w:r>
            <w:bookmarkStart w:id="1" w:name="_Hlk66973981"/>
            <w:r>
              <w:rPr>
                <w:rFonts w:hint="default" w:ascii="Times New Roman" w:hAnsi="Times New Roman" w:cs="Times New Roman"/>
                <w:b/>
                <w:bCs/>
                <w:color w:val="auto"/>
                <w:lang w:val="en-US" w:eastAsia="zh-CN"/>
              </w:rPr>
              <w:t>区分处理的，只计这一情形，不计其他情形</w:t>
            </w:r>
            <w:bookmarkEnd w:id="1"/>
            <w:r>
              <w:rPr>
                <w:rFonts w:hint="default" w:ascii="Times New Roman" w:hAnsi="Times New Roman" w:cs="Times New Roman"/>
                <w:b/>
                <w:bCs/>
                <w:color w:val="auto"/>
                <w:lang w:val="en-US" w:eastAsia="zh-CN"/>
              </w:rPr>
              <w:t>）</w:t>
            </w:r>
          </w:p>
        </w:tc>
        <w:tc>
          <w:tcPr>
            <w:tcW w:w="752" w:type="dxa"/>
            <w:shd w:val="clear" w:color="auto" w:fill="auto"/>
            <w:tcMar>
              <w:left w:w="108" w:type="dxa"/>
              <w:right w:w="108" w:type="dxa"/>
            </w:tcMar>
            <w:vAlign w:val="center"/>
          </w:tcPr>
          <w:p w14:paraId="0FA83B1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3</w:t>
            </w:r>
          </w:p>
        </w:tc>
        <w:tc>
          <w:tcPr>
            <w:tcW w:w="690" w:type="dxa"/>
            <w:shd w:val="clear" w:color="auto" w:fill="auto"/>
            <w:tcMar>
              <w:left w:w="108" w:type="dxa"/>
              <w:right w:w="108" w:type="dxa"/>
            </w:tcMar>
            <w:vAlign w:val="center"/>
          </w:tcPr>
          <w:p w14:paraId="46E5BD2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3012AE6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60D173C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07B1215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4393383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643D24F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3</w:t>
            </w:r>
          </w:p>
        </w:tc>
      </w:tr>
      <w:tr w14:paraId="55D30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643DB32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restart"/>
            <w:shd w:val="clear" w:color="auto" w:fill="auto"/>
            <w:tcMar>
              <w:left w:w="108" w:type="dxa"/>
              <w:right w:w="108" w:type="dxa"/>
            </w:tcMar>
            <w:vAlign w:val="center"/>
          </w:tcPr>
          <w:p w14:paraId="0AD5448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（三）不予公开</w:t>
            </w:r>
          </w:p>
        </w:tc>
        <w:tc>
          <w:tcPr>
            <w:tcW w:w="2516" w:type="dxa"/>
            <w:shd w:val="clear" w:color="auto" w:fill="auto"/>
            <w:tcMar>
              <w:left w:w="108" w:type="dxa"/>
              <w:right w:w="108" w:type="dxa"/>
            </w:tcMar>
            <w:vAlign w:val="center"/>
          </w:tcPr>
          <w:p w14:paraId="03D3D6E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1.属于国家秘密</w:t>
            </w:r>
          </w:p>
        </w:tc>
        <w:tc>
          <w:tcPr>
            <w:tcW w:w="752" w:type="dxa"/>
            <w:shd w:val="clear" w:color="auto" w:fill="auto"/>
            <w:tcMar>
              <w:left w:w="108" w:type="dxa"/>
              <w:right w:w="108" w:type="dxa"/>
            </w:tcMar>
            <w:vAlign w:val="center"/>
          </w:tcPr>
          <w:p w14:paraId="1420EB2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2C485E3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A0DF7B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3E1ED02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4D2F423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555DC7C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77D5BD0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50D9F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0537BB1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14782F1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19D33FC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w:t>
            </w:r>
            <w:bookmarkStart w:id="2" w:name="_Hlk66974104"/>
            <w:r>
              <w:rPr>
                <w:rFonts w:hint="default" w:ascii="Times New Roman" w:hAnsi="Times New Roman" w:cs="Times New Roman"/>
                <w:b/>
                <w:bCs/>
                <w:color w:val="auto"/>
                <w:lang w:val="en-US" w:eastAsia="zh-CN"/>
              </w:rPr>
              <w:t>其他法律行政法规禁止公开</w:t>
            </w:r>
            <w:bookmarkEnd w:id="2"/>
          </w:p>
        </w:tc>
        <w:tc>
          <w:tcPr>
            <w:tcW w:w="752" w:type="dxa"/>
            <w:shd w:val="clear" w:color="auto" w:fill="auto"/>
            <w:tcMar>
              <w:left w:w="108" w:type="dxa"/>
              <w:right w:w="108" w:type="dxa"/>
            </w:tcMar>
            <w:vAlign w:val="center"/>
          </w:tcPr>
          <w:p w14:paraId="45057F0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29EABAB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7D82E99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6FA344F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250495A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55A5150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22795B6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63F41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2AF61A0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4734000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7179C9B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3.危及“三安全一稳定”</w:t>
            </w:r>
          </w:p>
        </w:tc>
        <w:tc>
          <w:tcPr>
            <w:tcW w:w="752" w:type="dxa"/>
            <w:shd w:val="clear" w:color="auto" w:fill="auto"/>
            <w:tcMar>
              <w:left w:w="108" w:type="dxa"/>
              <w:right w:w="108" w:type="dxa"/>
            </w:tcMar>
            <w:vAlign w:val="center"/>
          </w:tcPr>
          <w:p w14:paraId="60C1204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7F47226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614AAC7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620C9AC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0E15162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416ED5E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52AF422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639BA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5FADE9B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6CC8FEC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3DDD0D4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4.</w:t>
            </w:r>
            <w:bookmarkStart w:id="3" w:name="_Hlk66974290"/>
            <w:r>
              <w:rPr>
                <w:rFonts w:hint="default" w:ascii="Times New Roman" w:hAnsi="Times New Roman" w:cs="Times New Roman"/>
                <w:b/>
                <w:bCs/>
                <w:color w:val="auto"/>
                <w:lang w:val="en-US" w:eastAsia="zh-CN"/>
              </w:rPr>
              <w:t>保护第三方合法权益</w:t>
            </w:r>
            <w:bookmarkEnd w:id="3"/>
          </w:p>
        </w:tc>
        <w:tc>
          <w:tcPr>
            <w:tcW w:w="752" w:type="dxa"/>
            <w:shd w:val="clear" w:color="auto" w:fill="auto"/>
            <w:tcMar>
              <w:left w:w="108" w:type="dxa"/>
              <w:right w:w="108" w:type="dxa"/>
            </w:tcMar>
            <w:vAlign w:val="center"/>
          </w:tcPr>
          <w:p w14:paraId="5D32F27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2246265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4439D12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1787A3C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7A75056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4CD4899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54DF2C7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3CF64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41AEBD2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01A65DB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1035797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5.属于三类内部事务信息</w:t>
            </w:r>
          </w:p>
        </w:tc>
        <w:tc>
          <w:tcPr>
            <w:tcW w:w="752" w:type="dxa"/>
            <w:shd w:val="clear" w:color="auto" w:fill="auto"/>
            <w:tcMar>
              <w:left w:w="108" w:type="dxa"/>
              <w:right w:w="108" w:type="dxa"/>
            </w:tcMar>
            <w:vAlign w:val="center"/>
          </w:tcPr>
          <w:p w14:paraId="0074381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3973382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1614A49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735D857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7681147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54ED25C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73C8A24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0EF9F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67E9503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4DFEEC5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1E16725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6.</w:t>
            </w:r>
            <w:bookmarkStart w:id="4" w:name="_Hlk66974555"/>
            <w:r>
              <w:rPr>
                <w:rFonts w:hint="default" w:ascii="Times New Roman" w:hAnsi="Times New Roman" w:cs="Times New Roman"/>
                <w:b/>
                <w:bCs/>
                <w:color w:val="auto"/>
                <w:lang w:val="en-US" w:eastAsia="zh-CN"/>
              </w:rPr>
              <w:t>属于四类过程性信息</w:t>
            </w:r>
            <w:bookmarkEnd w:id="4"/>
          </w:p>
        </w:tc>
        <w:tc>
          <w:tcPr>
            <w:tcW w:w="752" w:type="dxa"/>
            <w:shd w:val="clear" w:color="auto" w:fill="auto"/>
            <w:tcMar>
              <w:left w:w="108" w:type="dxa"/>
              <w:right w:w="108" w:type="dxa"/>
            </w:tcMar>
            <w:vAlign w:val="center"/>
          </w:tcPr>
          <w:p w14:paraId="1DAACE7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414173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404FA95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4EC8925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0BDD134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2EAD671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3158D9A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48B47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31E60B0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200CDF5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3C9D4B7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7.属于行政执法案卷</w:t>
            </w:r>
          </w:p>
        </w:tc>
        <w:tc>
          <w:tcPr>
            <w:tcW w:w="752" w:type="dxa"/>
            <w:shd w:val="clear" w:color="auto" w:fill="auto"/>
            <w:tcMar>
              <w:left w:w="108" w:type="dxa"/>
              <w:right w:w="108" w:type="dxa"/>
            </w:tcMar>
            <w:vAlign w:val="center"/>
          </w:tcPr>
          <w:p w14:paraId="0225529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00958F1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0431048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1F45D30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00A2C4F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3F554CE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63D2EA2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7F75A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69A9A9C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4DCEF53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6F514A4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8.</w:t>
            </w:r>
            <w:bookmarkStart w:id="5" w:name="_Hlk66975211"/>
            <w:r>
              <w:rPr>
                <w:rFonts w:hint="default" w:ascii="Times New Roman" w:hAnsi="Times New Roman" w:cs="Times New Roman"/>
                <w:b/>
                <w:bCs/>
                <w:color w:val="auto"/>
                <w:lang w:val="en-US" w:eastAsia="zh-CN"/>
              </w:rPr>
              <w:t>属于行政查询事项</w:t>
            </w:r>
            <w:bookmarkEnd w:id="5"/>
          </w:p>
        </w:tc>
        <w:tc>
          <w:tcPr>
            <w:tcW w:w="752" w:type="dxa"/>
            <w:shd w:val="clear" w:color="auto" w:fill="auto"/>
            <w:tcMar>
              <w:left w:w="108" w:type="dxa"/>
              <w:right w:w="108" w:type="dxa"/>
            </w:tcMar>
            <w:vAlign w:val="center"/>
          </w:tcPr>
          <w:p w14:paraId="1419EAD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2F9C789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3851301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61FA377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6D7FF10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5EFABE1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5F978AA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7E6C9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3CA9AE8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restart"/>
            <w:shd w:val="clear" w:color="auto" w:fill="auto"/>
            <w:tcMar>
              <w:left w:w="108" w:type="dxa"/>
              <w:right w:w="108" w:type="dxa"/>
            </w:tcMar>
            <w:vAlign w:val="center"/>
          </w:tcPr>
          <w:p w14:paraId="5B90B94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（四）无法提供</w:t>
            </w:r>
          </w:p>
        </w:tc>
        <w:tc>
          <w:tcPr>
            <w:tcW w:w="2516" w:type="dxa"/>
            <w:shd w:val="clear" w:color="auto" w:fill="auto"/>
            <w:tcMar>
              <w:left w:w="108" w:type="dxa"/>
              <w:right w:w="108" w:type="dxa"/>
            </w:tcMar>
            <w:vAlign w:val="center"/>
          </w:tcPr>
          <w:p w14:paraId="4EBB3D7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1.本机关不掌握相关政府信息</w:t>
            </w:r>
          </w:p>
        </w:tc>
        <w:tc>
          <w:tcPr>
            <w:tcW w:w="752" w:type="dxa"/>
            <w:shd w:val="clear" w:color="auto" w:fill="auto"/>
            <w:tcMar>
              <w:left w:w="108" w:type="dxa"/>
              <w:right w:w="108" w:type="dxa"/>
            </w:tcMar>
            <w:vAlign w:val="center"/>
          </w:tcPr>
          <w:p w14:paraId="2C93BF4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6</w:t>
            </w:r>
          </w:p>
        </w:tc>
        <w:tc>
          <w:tcPr>
            <w:tcW w:w="690" w:type="dxa"/>
            <w:shd w:val="clear" w:color="auto" w:fill="auto"/>
            <w:tcMar>
              <w:left w:w="108" w:type="dxa"/>
              <w:right w:w="108" w:type="dxa"/>
            </w:tcMar>
            <w:vAlign w:val="center"/>
          </w:tcPr>
          <w:p w14:paraId="5B2E21B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05256FB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59DA81C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59C583B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6741B35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4E3F671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6</w:t>
            </w:r>
          </w:p>
        </w:tc>
      </w:tr>
      <w:tr w14:paraId="21608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1959BA0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5500FF9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522524C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w:t>
            </w:r>
            <w:bookmarkStart w:id="6" w:name="_Hlk66975392"/>
            <w:r>
              <w:rPr>
                <w:rFonts w:hint="default" w:ascii="Times New Roman" w:hAnsi="Times New Roman" w:cs="Times New Roman"/>
                <w:b/>
                <w:bCs/>
                <w:color w:val="auto"/>
                <w:lang w:val="en-US" w:eastAsia="zh-CN"/>
              </w:rPr>
              <w:t>没有现成信息需要另行制作</w:t>
            </w:r>
            <w:bookmarkEnd w:id="6"/>
          </w:p>
        </w:tc>
        <w:tc>
          <w:tcPr>
            <w:tcW w:w="752" w:type="dxa"/>
            <w:shd w:val="clear" w:color="auto" w:fill="auto"/>
            <w:tcMar>
              <w:left w:w="108" w:type="dxa"/>
              <w:right w:w="108" w:type="dxa"/>
            </w:tcMar>
            <w:vAlign w:val="center"/>
          </w:tcPr>
          <w:p w14:paraId="1B4C43B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DF94EF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66D5849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651E046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0C0ACF6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06C42A5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0456FF6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0</w:t>
            </w:r>
          </w:p>
        </w:tc>
      </w:tr>
      <w:tr w14:paraId="3D311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5F932D7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7E0E2C9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7732A33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w:t>
            </w:r>
            <w:bookmarkStart w:id="7" w:name="_Hlk66975466"/>
            <w:r>
              <w:rPr>
                <w:rFonts w:hint="default" w:ascii="Times New Roman" w:hAnsi="Times New Roman" w:cs="Times New Roman"/>
                <w:b/>
                <w:bCs/>
                <w:color w:val="auto"/>
                <w:lang w:val="en-US" w:eastAsia="zh-CN"/>
              </w:rPr>
              <w:t>补正后申请内容仍不明确</w:t>
            </w:r>
            <w:bookmarkEnd w:id="7"/>
          </w:p>
        </w:tc>
        <w:tc>
          <w:tcPr>
            <w:tcW w:w="752" w:type="dxa"/>
            <w:shd w:val="clear" w:color="auto" w:fill="auto"/>
            <w:tcMar>
              <w:left w:w="108" w:type="dxa"/>
              <w:right w:w="108" w:type="dxa"/>
            </w:tcMar>
            <w:vAlign w:val="center"/>
          </w:tcPr>
          <w:p w14:paraId="2F9DD1A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7A4375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482FF8B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45A74EC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59EA09B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3843FDA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56F5BA3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6E4E6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6AC68F5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restart"/>
            <w:shd w:val="clear" w:color="auto" w:fill="auto"/>
            <w:tcMar>
              <w:left w:w="108" w:type="dxa"/>
              <w:right w:w="108" w:type="dxa"/>
            </w:tcMar>
            <w:vAlign w:val="center"/>
          </w:tcPr>
          <w:p w14:paraId="324DAFB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（五）不予处理</w:t>
            </w:r>
          </w:p>
        </w:tc>
        <w:tc>
          <w:tcPr>
            <w:tcW w:w="2516" w:type="dxa"/>
            <w:shd w:val="clear" w:color="auto" w:fill="auto"/>
            <w:tcMar>
              <w:left w:w="108" w:type="dxa"/>
              <w:right w:w="108" w:type="dxa"/>
            </w:tcMar>
            <w:vAlign w:val="center"/>
          </w:tcPr>
          <w:p w14:paraId="356D78F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w:t>
            </w:r>
            <w:bookmarkStart w:id="8" w:name="_Hlk66975537"/>
            <w:r>
              <w:rPr>
                <w:rFonts w:hint="default" w:ascii="Times New Roman" w:hAnsi="Times New Roman" w:cs="Times New Roman"/>
                <w:b/>
                <w:bCs/>
                <w:color w:val="auto"/>
                <w:lang w:val="en-US" w:eastAsia="zh-CN"/>
              </w:rPr>
              <w:t>信访举报投诉类申请</w:t>
            </w:r>
            <w:bookmarkEnd w:id="8"/>
          </w:p>
        </w:tc>
        <w:tc>
          <w:tcPr>
            <w:tcW w:w="752" w:type="dxa"/>
            <w:shd w:val="clear" w:color="auto" w:fill="auto"/>
            <w:tcMar>
              <w:left w:w="108" w:type="dxa"/>
              <w:right w:w="108" w:type="dxa"/>
            </w:tcMar>
            <w:vAlign w:val="center"/>
          </w:tcPr>
          <w:p w14:paraId="5130535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FF7D32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3154F51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6352D16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5E1083F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32F25FB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6A9ADFA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0B138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534E898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391B60F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0899361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2.重复申请</w:t>
            </w:r>
          </w:p>
        </w:tc>
        <w:tc>
          <w:tcPr>
            <w:tcW w:w="752" w:type="dxa"/>
            <w:shd w:val="clear" w:color="auto" w:fill="auto"/>
            <w:tcMar>
              <w:left w:w="108" w:type="dxa"/>
              <w:right w:w="108" w:type="dxa"/>
            </w:tcMar>
            <w:vAlign w:val="center"/>
          </w:tcPr>
          <w:p w14:paraId="78C76E0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7B80343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74FFAA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3449025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267FB95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4CFCFAB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168D003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0</w:t>
            </w:r>
          </w:p>
        </w:tc>
      </w:tr>
      <w:tr w14:paraId="240AC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75DFC31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6610D82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341291D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3.要求提供公开出版物</w:t>
            </w:r>
          </w:p>
        </w:tc>
        <w:tc>
          <w:tcPr>
            <w:tcW w:w="752" w:type="dxa"/>
            <w:shd w:val="clear" w:color="auto" w:fill="auto"/>
            <w:tcMar>
              <w:left w:w="108" w:type="dxa"/>
              <w:right w:w="108" w:type="dxa"/>
            </w:tcMar>
            <w:vAlign w:val="center"/>
          </w:tcPr>
          <w:p w14:paraId="32C4A67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692B5D4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7E939F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2910C3C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23B238D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5EEFC2F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70A2FEE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0D7A6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2C84FD6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325B351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4DFAD3E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4.无正当理由大量反复申请</w:t>
            </w:r>
          </w:p>
        </w:tc>
        <w:tc>
          <w:tcPr>
            <w:tcW w:w="752" w:type="dxa"/>
            <w:shd w:val="clear" w:color="auto" w:fill="auto"/>
            <w:tcMar>
              <w:left w:w="108" w:type="dxa"/>
              <w:right w:w="108" w:type="dxa"/>
            </w:tcMar>
            <w:vAlign w:val="center"/>
          </w:tcPr>
          <w:p w14:paraId="3C726BC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110DE86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70C6C72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570CC38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11DE55F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654ED40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52566A3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0</w:t>
            </w:r>
          </w:p>
        </w:tc>
      </w:tr>
      <w:tr w14:paraId="77E0B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4D19027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38D0AB2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tcMar>
              <w:left w:w="108" w:type="dxa"/>
              <w:right w:w="108" w:type="dxa"/>
            </w:tcMar>
            <w:vAlign w:val="center"/>
          </w:tcPr>
          <w:p w14:paraId="16B0723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5.要求行政机关确认或重新</w:t>
            </w:r>
          </w:p>
          <w:p w14:paraId="141EFFB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出具已获取信息</w:t>
            </w:r>
          </w:p>
        </w:tc>
        <w:tc>
          <w:tcPr>
            <w:tcW w:w="752" w:type="dxa"/>
            <w:shd w:val="clear" w:color="auto" w:fill="auto"/>
            <w:tcMar>
              <w:left w:w="108" w:type="dxa"/>
              <w:right w:w="108" w:type="dxa"/>
            </w:tcMar>
            <w:vAlign w:val="center"/>
          </w:tcPr>
          <w:p w14:paraId="5A91997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71864F8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33A24F0D">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1B2FFC8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50C442A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010C32E9">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4CFF645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4C377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005A57BE">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restart"/>
            <w:shd w:val="clear" w:color="auto" w:fill="auto"/>
            <w:tcMar>
              <w:left w:w="108" w:type="dxa"/>
              <w:right w:w="108" w:type="dxa"/>
            </w:tcMar>
            <w:vAlign w:val="center"/>
          </w:tcPr>
          <w:p w14:paraId="47AC961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（六）其他处理</w:t>
            </w:r>
          </w:p>
        </w:tc>
        <w:tc>
          <w:tcPr>
            <w:tcW w:w="2516" w:type="dxa"/>
            <w:shd w:val="clear" w:color="auto" w:fill="auto"/>
            <w:vAlign w:val="center"/>
          </w:tcPr>
          <w:p w14:paraId="22075CC6">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1.申请人无正当理由逾期不补正、行政机关不再处理其政府信息公开申请</w:t>
            </w:r>
          </w:p>
        </w:tc>
        <w:tc>
          <w:tcPr>
            <w:tcW w:w="752" w:type="dxa"/>
            <w:shd w:val="clear" w:color="auto" w:fill="auto"/>
            <w:tcMar>
              <w:left w:w="108" w:type="dxa"/>
              <w:right w:w="108" w:type="dxa"/>
            </w:tcMar>
            <w:vAlign w:val="center"/>
          </w:tcPr>
          <w:p w14:paraId="6D5E776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31A779F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2097480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52A34AD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4E5028D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60EAAA48">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6928A4D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1B754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0A766FB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6CB7FFCA">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vAlign w:val="center"/>
          </w:tcPr>
          <w:p w14:paraId="70C5A86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4E33D99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1B0A8D6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267B9CC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15AA271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50C04D74">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4AC0BC30">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2B3D7213">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r w14:paraId="71A49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2FF6D2CF">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1085" w:type="dxa"/>
            <w:vMerge w:val="continue"/>
            <w:shd w:val="clear" w:color="auto" w:fill="auto"/>
            <w:tcMar>
              <w:left w:w="108" w:type="dxa"/>
              <w:right w:w="108" w:type="dxa"/>
            </w:tcMar>
            <w:vAlign w:val="center"/>
          </w:tcPr>
          <w:p w14:paraId="0C2F0C1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shd w:val="clear" w:color="auto" w:fill="auto"/>
            <w:vAlign w:val="center"/>
          </w:tcPr>
          <w:p w14:paraId="7D8D68C1">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3.其他</w:t>
            </w:r>
          </w:p>
        </w:tc>
        <w:tc>
          <w:tcPr>
            <w:tcW w:w="752" w:type="dxa"/>
            <w:shd w:val="clear" w:color="auto" w:fill="auto"/>
            <w:tcMar>
              <w:left w:w="108" w:type="dxa"/>
              <w:right w:w="108" w:type="dxa"/>
            </w:tcMar>
            <w:vAlign w:val="center"/>
          </w:tcPr>
          <w:p w14:paraId="5F3B173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2</w:t>
            </w:r>
          </w:p>
        </w:tc>
        <w:tc>
          <w:tcPr>
            <w:tcW w:w="690" w:type="dxa"/>
            <w:shd w:val="clear" w:color="auto" w:fill="auto"/>
            <w:tcMar>
              <w:left w:w="108" w:type="dxa"/>
              <w:right w:w="108" w:type="dxa"/>
            </w:tcMar>
            <w:vAlign w:val="center"/>
          </w:tcPr>
          <w:p w14:paraId="26EAF65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3A205B15">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44A92E77">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17769F52">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743102CC">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235F84AB">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2</w:t>
            </w:r>
          </w:p>
        </w:tc>
      </w:tr>
      <w:tr w14:paraId="1F219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1" w:type="dxa"/>
            <w:vMerge w:val="continue"/>
            <w:shd w:val="clear" w:color="auto" w:fill="auto"/>
            <w:tcMar>
              <w:left w:w="108" w:type="dxa"/>
              <w:right w:w="108" w:type="dxa"/>
            </w:tcMar>
            <w:vAlign w:val="center"/>
          </w:tcPr>
          <w:p w14:paraId="5755B8A9">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p>
        </w:tc>
        <w:tc>
          <w:tcPr>
            <w:tcW w:w="2516" w:type="dxa"/>
            <w:gridSpan w:val="2"/>
            <w:shd w:val="clear" w:color="auto" w:fill="auto"/>
            <w:tcMar>
              <w:left w:w="108" w:type="dxa"/>
              <w:right w:w="108" w:type="dxa"/>
            </w:tcMar>
            <w:vAlign w:val="center"/>
          </w:tcPr>
          <w:p w14:paraId="375052AE">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（七）总计</w:t>
            </w:r>
          </w:p>
        </w:tc>
        <w:tc>
          <w:tcPr>
            <w:tcW w:w="752" w:type="dxa"/>
            <w:shd w:val="clear" w:color="auto" w:fill="auto"/>
            <w:tcMar>
              <w:left w:w="108" w:type="dxa"/>
              <w:right w:w="108" w:type="dxa"/>
            </w:tcMar>
            <w:vAlign w:val="center"/>
          </w:tcPr>
          <w:p w14:paraId="74F3D7DF">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13</w:t>
            </w:r>
          </w:p>
        </w:tc>
        <w:tc>
          <w:tcPr>
            <w:tcW w:w="690" w:type="dxa"/>
            <w:shd w:val="clear" w:color="auto" w:fill="auto"/>
            <w:tcMar>
              <w:left w:w="108" w:type="dxa"/>
              <w:right w:w="108" w:type="dxa"/>
            </w:tcMar>
            <w:vAlign w:val="center"/>
          </w:tcPr>
          <w:p w14:paraId="4984BCAB">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64562E9B">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2208DC97">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2528A33B">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4BB698D0">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2714820C">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13</w:t>
            </w:r>
          </w:p>
        </w:tc>
      </w:tr>
      <w:tr w14:paraId="3C9AB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6" w:type="dxa"/>
            <w:gridSpan w:val="3"/>
            <w:shd w:val="clear" w:color="auto" w:fill="auto"/>
            <w:tcMar>
              <w:left w:w="108" w:type="dxa"/>
              <w:right w:w="108" w:type="dxa"/>
            </w:tcMar>
            <w:vAlign w:val="center"/>
          </w:tcPr>
          <w:p w14:paraId="1754F256">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四、结转下年度继续办理</w:t>
            </w:r>
          </w:p>
        </w:tc>
        <w:tc>
          <w:tcPr>
            <w:tcW w:w="752" w:type="dxa"/>
            <w:shd w:val="clear" w:color="auto" w:fill="auto"/>
            <w:tcMar>
              <w:left w:w="108" w:type="dxa"/>
              <w:right w:w="108" w:type="dxa"/>
            </w:tcMar>
            <w:vAlign w:val="center"/>
          </w:tcPr>
          <w:p w14:paraId="653BDCF5">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651F192E">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690" w:type="dxa"/>
            <w:shd w:val="clear" w:color="auto" w:fill="auto"/>
            <w:tcMar>
              <w:left w:w="108" w:type="dxa"/>
              <w:right w:w="108" w:type="dxa"/>
            </w:tcMar>
            <w:vAlign w:val="center"/>
          </w:tcPr>
          <w:p w14:paraId="5F71619B">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887" w:type="dxa"/>
            <w:shd w:val="clear" w:color="auto" w:fill="auto"/>
            <w:tcMar>
              <w:left w:w="108" w:type="dxa"/>
              <w:right w:w="108" w:type="dxa"/>
            </w:tcMar>
            <w:vAlign w:val="center"/>
          </w:tcPr>
          <w:p w14:paraId="3C69072E">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723" w:type="dxa"/>
            <w:shd w:val="clear" w:color="auto" w:fill="auto"/>
            <w:tcMar>
              <w:left w:w="108" w:type="dxa"/>
              <w:right w:w="108" w:type="dxa"/>
            </w:tcMar>
            <w:vAlign w:val="center"/>
          </w:tcPr>
          <w:p w14:paraId="65F4E91C">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6" w:type="dxa"/>
            <w:shd w:val="clear" w:color="auto" w:fill="auto"/>
            <w:tcMar>
              <w:left w:w="108" w:type="dxa"/>
              <w:right w:w="108" w:type="dxa"/>
            </w:tcMar>
            <w:vAlign w:val="center"/>
          </w:tcPr>
          <w:p w14:paraId="5C2C1D59">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c>
          <w:tcPr>
            <w:tcW w:w="491" w:type="dxa"/>
            <w:shd w:val="clear" w:color="auto" w:fill="auto"/>
            <w:tcMar>
              <w:left w:w="108" w:type="dxa"/>
              <w:right w:w="108" w:type="dxa"/>
            </w:tcMar>
            <w:vAlign w:val="center"/>
          </w:tcPr>
          <w:p w14:paraId="04E76B83">
            <w:pPr>
              <w:keepNext w:val="0"/>
              <w:keepLines w:val="0"/>
              <w:pageBreakBefore w:val="0"/>
              <w:widowControl w:val="0"/>
              <w:kinsoku/>
              <w:wordWrap/>
              <w:overflowPunct/>
              <w:topLinePunct w:val="0"/>
              <w:autoSpaceDE/>
              <w:autoSpaceDN/>
              <w:bidi w:val="0"/>
              <w:adjustRightInd/>
              <w:snapToGrid w:val="0"/>
              <w:spacing w:beforeAutospacing="0" w:afterAutospacing="0" w:line="288" w:lineRule="auto"/>
              <w:ind w:left="0" w:leftChars="0" w:right="0" w:rightChars="0" w:firstLine="0" w:firstLineChars="0"/>
              <w:jc w:val="center"/>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0</w:t>
            </w:r>
          </w:p>
        </w:tc>
      </w:tr>
    </w:tbl>
    <w:p w14:paraId="22220EC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420"/>
        <w:textAlignment w:val="auto"/>
        <w:rPr>
          <w:rFonts w:hint="default" w:ascii="Times New Roman" w:hAnsi="Times New Roman" w:eastAsia="宋体" w:cs="Times New Roman"/>
          <w:b/>
          <w:bCs/>
          <w:color w:val="auto"/>
          <w:kern w:val="0"/>
          <w:sz w:val="32"/>
          <w:szCs w:val="32"/>
        </w:rPr>
      </w:pPr>
      <w:r>
        <w:rPr>
          <w:rFonts w:hint="default" w:ascii="Times New Roman" w:hAnsi="Times New Roman" w:eastAsia="黑体" w:cs="Times New Roman"/>
          <w:b/>
          <w:bCs/>
          <w:color w:val="auto"/>
          <w:kern w:val="0"/>
          <w:sz w:val="32"/>
          <w:szCs w:val="32"/>
          <w:shd w:val="clear" w:color="auto" w:fill="FFFFFF"/>
        </w:rPr>
        <w:t>四、政府信息公开行政复议、行政诉讼情况</w:t>
      </w:r>
    </w:p>
    <w:tbl>
      <w:tblPr>
        <w:tblStyle w:val="5"/>
        <w:tblW w:w="5331" w:type="pct"/>
        <w:jc w:val="center"/>
        <w:tblLayout w:type="autofit"/>
        <w:tblCellMar>
          <w:top w:w="0" w:type="dxa"/>
          <w:left w:w="0" w:type="dxa"/>
          <w:bottom w:w="0" w:type="dxa"/>
          <w:right w:w="0" w:type="dxa"/>
        </w:tblCellMar>
      </w:tblPr>
      <w:tblGrid>
        <w:gridCol w:w="538"/>
        <w:gridCol w:w="751"/>
        <w:gridCol w:w="751"/>
        <w:gridCol w:w="540"/>
        <w:gridCol w:w="473"/>
        <w:gridCol w:w="754"/>
        <w:gridCol w:w="754"/>
        <w:gridCol w:w="543"/>
        <w:gridCol w:w="543"/>
        <w:gridCol w:w="580"/>
        <w:gridCol w:w="754"/>
        <w:gridCol w:w="543"/>
        <w:gridCol w:w="545"/>
        <w:gridCol w:w="756"/>
        <w:gridCol w:w="594"/>
      </w:tblGrid>
      <w:tr w14:paraId="5487B27D">
        <w:tblPrEx>
          <w:tblCellMar>
            <w:top w:w="0" w:type="dxa"/>
            <w:left w:w="0" w:type="dxa"/>
            <w:bottom w:w="0" w:type="dxa"/>
            <w:right w:w="0" w:type="dxa"/>
          </w:tblCellMar>
        </w:tblPrEx>
        <w:trPr>
          <w:trHeight w:val="352" w:hRule="atLeast"/>
          <w:jc w:val="center"/>
        </w:trPr>
        <w:tc>
          <w:tcPr>
            <w:tcW w:w="1622" w:type="pct"/>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39B0BF">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行政复议</w:t>
            </w:r>
          </w:p>
        </w:tc>
        <w:tc>
          <w:tcPr>
            <w:tcW w:w="3377" w:type="pct"/>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39EEC7">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行政诉讼</w:t>
            </w:r>
          </w:p>
        </w:tc>
      </w:tr>
      <w:tr w14:paraId="085AA366">
        <w:tblPrEx>
          <w:tblCellMar>
            <w:top w:w="0" w:type="dxa"/>
            <w:left w:w="0" w:type="dxa"/>
            <w:bottom w:w="0" w:type="dxa"/>
            <w:right w:w="0" w:type="dxa"/>
          </w:tblCellMar>
        </w:tblPrEx>
        <w:trPr>
          <w:trHeight w:val="352" w:hRule="atLeast"/>
          <w:jc w:val="center"/>
        </w:trPr>
        <w:tc>
          <w:tcPr>
            <w:tcW w:w="286" w:type="pct"/>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896C82">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结果</w:t>
            </w:r>
          </w:p>
          <w:p w14:paraId="5A1FB526">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维持</w:t>
            </w:r>
          </w:p>
        </w:tc>
        <w:tc>
          <w:tcPr>
            <w:tcW w:w="399" w:type="pct"/>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D3A946">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hanging="1"/>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结果纠正</w:t>
            </w:r>
          </w:p>
        </w:tc>
        <w:tc>
          <w:tcPr>
            <w:tcW w:w="399" w:type="pct"/>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ADAC890">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其他结果</w:t>
            </w:r>
          </w:p>
        </w:tc>
        <w:tc>
          <w:tcPr>
            <w:tcW w:w="287" w:type="pct"/>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2B530CE">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尚未</w:t>
            </w:r>
          </w:p>
          <w:p w14:paraId="04B5E78A">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审结</w:t>
            </w:r>
          </w:p>
        </w:tc>
        <w:tc>
          <w:tcPr>
            <w:tcW w:w="248" w:type="pct"/>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B18D4C2">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总</w:t>
            </w:r>
          </w:p>
          <w:p w14:paraId="63BD3114">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计</w:t>
            </w:r>
          </w:p>
        </w:tc>
        <w:tc>
          <w:tcPr>
            <w:tcW w:w="1684" w:type="pct"/>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549F1D3">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未经复议直接起诉</w:t>
            </w:r>
          </w:p>
        </w:tc>
        <w:tc>
          <w:tcPr>
            <w:tcW w:w="1692" w:type="pct"/>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7D66C7F">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复议后起诉</w:t>
            </w:r>
          </w:p>
        </w:tc>
      </w:tr>
      <w:tr w14:paraId="381DC0CB">
        <w:tblPrEx>
          <w:tblCellMar>
            <w:top w:w="0" w:type="dxa"/>
            <w:left w:w="0" w:type="dxa"/>
            <w:bottom w:w="0" w:type="dxa"/>
            <w:right w:w="0" w:type="dxa"/>
          </w:tblCellMar>
        </w:tblPrEx>
        <w:trPr>
          <w:trHeight w:val="1176" w:hRule="atLeast"/>
          <w:jc w:val="center"/>
        </w:trPr>
        <w:tc>
          <w:tcPr>
            <w:tcW w:w="286" w:type="pct"/>
            <w:vMerge w:val="continue"/>
            <w:tcBorders>
              <w:top w:val="nil"/>
              <w:left w:val="single" w:color="auto" w:sz="8" w:space="0"/>
              <w:bottom w:val="single" w:color="auto" w:sz="8" w:space="0"/>
              <w:right w:val="single" w:color="auto" w:sz="8" w:space="0"/>
            </w:tcBorders>
            <w:noWrap w:val="0"/>
            <w:vAlign w:val="center"/>
          </w:tcPr>
          <w:p w14:paraId="03046DCA">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left"/>
              <w:textAlignment w:val="auto"/>
              <w:rPr>
                <w:rFonts w:hint="default" w:ascii="Times New Roman" w:hAnsi="Times New Roman" w:eastAsia="宋体" w:cs="Times New Roman"/>
                <w:b/>
                <w:bCs/>
                <w:color w:val="auto"/>
                <w:kern w:val="0"/>
                <w:sz w:val="24"/>
              </w:rPr>
            </w:pPr>
          </w:p>
        </w:tc>
        <w:tc>
          <w:tcPr>
            <w:tcW w:w="399" w:type="pct"/>
            <w:vMerge w:val="continue"/>
            <w:tcBorders>
              <w:top w:val="nil"/>
              <w:left w:val="nil"/>
              <w:bottom w:val="single" w:color="auto" w:sz="8" w:space="0"/>
              <w:right w:val="single" w:color="auto" w:sz="8" w:space="0"/>
            </w:tcBorders>
            <w:noWrap w:val="0"/>
            <w:vAlign w:val="center"/>
          </w:tcPr>
          <w:p w14:paraId="43D4FA1E">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left"/>
              <w:textAlignment w:val="auto"/>
              <w:rPr>
                <w:rFonts w:hint="default" w:ascii="Times New Roman" w:hAnsi="Times New Roman" w:eastAsia="宋体" w:cs="Times New Roman"/>
                <w:b/>
                <w:bCs/>
                <w:color w:val="auto"/>
                <w:kern w:val="0"/>
                <w:sz w:val="24"/>
              </w:rPr>
            </w:pPr>
          </w:p>
        </w:tc>
        <w:tc>
          <w:tcPr>
            <w:tcW w:w="399" w:type="pct"/>
            <w:vMerge w:val="continue"/>
            <w:tcBorders>
              <w:top w:val="single" w:color="auto" w:sz="8" w:space="0"/>
              <w:left w:val="nil"/>
              <w:bottom w:val="single" w:color="auto" w:sz="8" w:space="0"/>
              <w:right w:val="single" w:color="auto" w:sz="8" w:space="0"/>
            </w:tcBorders>
            <w:noWrap w:val="0"/>
            <w:vAlign w:val="center"/>
          </w:tcPr>
          <w:p w14:paraId="58581113">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left"/>
              <w:textAlignment w:val="auto"/>
              <w:rPr>
                <w:rFonts w:hint="default" w:ascii="Times New Roman" w:hAnsi="Times New Roman" w:eastAsia="宋体" w:cs="Times New Roman"/>
                <w:b/>
                <w:bCs/>
                <w:color w:val="auto"/>
                <w:kern w:val="0"/>
                <w:sz w:val="24"/>
              </w:rPr>
            </w:pPr>
          </w:p>
        </w:tc>
        <w:tc>
          <w:tcPr>
            <w:tcW w:w="287" w:type="pct"/>
            <w:vMerge w:val="continue"/>
            <w:tcBorders>
              <w:top w:val="single" w:color="auto" w:sz="8" w:space="0"/>
              <w:left w:val="nil"/>
              <w:bottom w:val="single" w:color="auto" w:sz="8" w:space="0"/>
              <w:right w:val="single" w:color="auto" w:sz="8" w:space="0"/>
            </w:tcBorders>
            <w:noWrap w:val="0"/>
            <w:vAlign w:val="center"/>
          </w:tcPr>
          <w:p w14:paraId="66413973">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left"/>
              <w:textAlignment w:val="auto"/>
              <w:rPr>
                <w:rFonts w:hint="default" w:ascii="Times New Roman" w:hAnsi="Times New Roman" w:eastAsia="宋体" w:cs="Times New Roman"/>
                <w:b/>
                <w:bCs/>
                <w:color w:val="auto"/>
                <w:kern w:val="0"/>
                <w:sz w:val="24"/>
              </w:rPr>
            </w:pPr>
          </w:p>
        </w:tc>
        <w:tc>
          <w:tcPr>
            <w:tcW w:w="248" w:type="pct"/>
            <w:vMerge w:val="continue"/>
            <w:tcBorders>
              <w:top w:val="single" w:color="auto" w:sz="8" w:space="0"/>
              <w:left w:val="nil"/>
              <w:bottom w:val="single" w:color="auto" w:sz="8" w:space="0"/>
              <w:right w:val="single" w:color="auto" w:sz="8" w:space="0"/>
            </w:tcBorders>
            <w:noWrap w:val="0"/>
            <w:vAlign w:val="center"/>
          </w:tcPr>
          <w:p w14:paraId="1A6B5018">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left"/>
              <w:textAlignment w:val="auto"/>
              <w:rPr>
                <w:rFonts w:hint="default" w:ascii="Times New Roman" w:hAnsi="Times New Roman" w:eastAsia="宋体" w:cs="Times New Roman"/>
                <w:b/>
                <w:bCs/>
                <w:color w:val="auto"/>
                <w:kern w:val="0"/>
                <w:sz w:val="24"/>
              </w:rPr>
            </w:pPr>
          </w:p>
        </w:tc>
        <w:tc>
          <w:tcPr>
            <w:tcW w:w="4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C243FC">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结果维持</w:t>
            </w:r>
          </w:p>
        </w:tc>
        <w:tc>
          <w:tcPr>
            <w:tcW w:w="4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68ECB9">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结果纠正</w:t>
            </w:r>
          </w:p>
        </w:tc>
        <w:tc>
          <w:tcPr>
            <w:tcW w:w="28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6541A5">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其他</w:t>
            </w:r>
          </w:p>
          <w:p w14:paraId="7A873059">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结果</w:t>
            </w:r>
          </w:p>
        </w:tc>
        <w:tc>
          <w:tcPr>
            <w:tcW w:w="28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D3CA15">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尚未</w:t>
            </w:r>
          </w:p>
          <w:p w14:paraId="42E30ED1">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审结</w:t>
            </w:r>
          </w:p>
        </w:tc>
        <w:tc>
          <w:tcPr>
            <w:tcW w:w="30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BB3D60">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总计</w:t>
            </w:r>
          </w:p>
        </w:tc>
        <w:tc>
          <w:tcPr>
            <w:tcW w:w="40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A9860BC">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结果维持</w:t>
            </w:r>
          </w:p>
        </w:tc>
        <w:tc>
          <w:tcPr>
            <w:tcW w:w="28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D64D78C">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结果</w:t>
            </w:r>
          </w:p>
          <w:p w14:paraId="329F07E4">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纠正</w:t>
            </w:r>
          </w:p>
        </w:tc>
        <w:tc>
          <w:tcPr>
            <w:tcW w:w="28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AC86958">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hanging="1"/>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其他</w:t>
            </w:r>
          </w:p>
          <w:p w14:paraId="4B188583">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hanging="1"/>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结果</w:t>
            </w:r>
          </w:p>
        </w:tc>
        <w:tc>
          <w:tcPr>
            <w:tcW w:w="40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A2A1427">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hanging="2"/>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尚未审结</w:t>
            </w:r>
          </w:p>
        </w:tc>
        <w:tc>
          <w:tcPr>
            <w:tcW w:w="31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6710187">
            <w:pPr>
              <w:keepNext w:val="0"/>
              <w:keepLines w:val="0"/>
              <w:pageBreakBefore w:val="0"/>
              <w:widowControl/>
              <w:kinsoku/>
              <w:wordWrap/>
              <w:overflowPunct/>
              <w:topLinePunct w:val="0"/>
              <w:autoSpaceDE/>
              <w:autoSpaceDN/>
              <w:bidi w:val="0"/>
              <w:adjustRightInd/>
              <w:snapToGrid w:val="0"/>
              <w:spacing w:beforeAutospacing="0" w:afterAutospacing="0" w:line="280" w:lineRule="exact"/>
              <w:ind w:left="0" w:right="0"/>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rPr>
              <w:t>总计</w:t>
            </w:r>
          </w:p>
        </w:tc>
      </w:tr>
      <w:tr w14:paraId="6B814912">
        <w:tblPrEx>
          <w:tblCellMar>
            <w:top w:w="0" w:type="dxa"/>
            <w:left w:w="0" w:type="dxa"/>
            <w:bottom w:w="0" w:type="dxa"/>
            <w:right w:w="0" w:type="dxa"/>
          </w:tblCellMar>
        </w:tblPrEx>
        <w:trPr>
          <w:trHeight w:val="520" w:hRule="atLeast"/>
          <w:jc w:val="center"/>
        </w:trPr>
        <w:tc>
          <w:tcPr>
            <w:tcW w:w="286"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870747">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lang w:eastAsia="zh-CN"/>
              </w:rPr>
            </w:pPr>
            <w:r>
              <w:rPr>
                <w:rFonts w:hint="default" w:ascii="Times New Roman" w:hAnsi="Times New Roman" w:eastAsia="宋体" w:cs="Times New Roman"/>
                <w:b/>
                <w:bCs/>
                <w:color w:val="auto"/>
                <w:kern w:val="0"/>
                <w:sz w:val="20"/>
                <w:szCs w:val="20"/>
                <w:lang w:val="en-US" w:eastAsia="zh-CN"/>
              </w:rPr>
              <w:t>1</w:t>
            </w:r>
          </w:p>
        </w:tc>
        <w:tc>
          <w:tcPr>
            <w:tcW w:w="399"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E870EE">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lang w:eastAsia="zh-CN"/>
              </w:rPr>
            </w:pPr>
            <w:r>
              <w:rPr>
                <w:rFonts w:hint="default" w:ascii="Times New Roman" w:hAnsi="Times New Roman" w:eastAsia="宋体" w:cs="Times New Roman"/>
                <w:b/>
                <w:bCs/>
                <w:color w:val="auto"/>
                <w:kern w:val="0"/>
                <w:sz w:val="20"/>
                <w:szCs w:val="20"/>
                <w:lang w:val="en-US" w:eastAsia="zh-CN"/>
              </w:rPr>
              <w:t>0</w:t>
            </w:r>
          </w:p>
        </w:tc>
        <w:tc>
          <w:tcPr>
            <w:tcW w:w="399"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933408">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0"/>
                <w:szCs w:val="20"/>
                <w:lang w:val="en-US" w:eastAsia="zh-CN"/>
              </w:rPr>
              <w:t>0</w:t>
            </w:r>
          </w:p>
        </w:tc>
        <w:tc>
          <w:tcPr>
            <w:tcW w:w="28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1CDF9E">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lang w:eastAsia="zh-CN"/>
              </w:rPr>
            </w:pPr>
            <w:r>
              <w:rPr>
                <w:rFonts w:hint="eastAsia" w:ascii="Times New Roman" w:hAnsi="Times New Roman" w:eastAsia="宋体" w:cs="Times New Roman"/>
                <w:b/>
                <w:bCs/>
                <w:color w:val="auto"/>
                <w:kern w:val="0"/>
                <w:sz w:val="20"/>
                <w:szCs w:val="20"/>
                <w:lang w:val="en-US" w:eastAsia="zh-CN"/>
              </w:rPr>
              <w:t>0</w:t>
            </w:r>
          </w:p>
        </w:tc>
        <w:tc>
          <w:tcPr>
            <w:tcW w:w="2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896F2B">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lang w:eastAsia="zh-CN"/>
              </w:rPr>
            </w:pPr>
            <w:r>
              <w:rPr>
                <w:rFonts w:hint="eastAsia" w:ascii="Times New Roman" w:hAnsi="Times New Roman" w:eastAsia="宋体" w:cs="Times New Roman"/>
                <w:b/>
                <w:bCs/>
                <w:color w:val="auto"/>
                <w:kern w:val="0"/>
                <w:sz w:val="20"/>
                <w:szCs w:val="20"/>
                <w:lang w:val="en-US" w:eastAsia="zh-CN"/>
              </w:rPr>
              <w:t>1</w:t>
            </w:r>
          </w:p>
        </w:tc>
        <w:tc>
          <w:tcPr>
            <w:tcW w:w="4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7D1920">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lang w:eastAsia="zh-CN"/>
              </w:rPr>
            </w:pPr>
            <w:r>
              <w:rPr>
                <w:rFonts w:hint="default" w:ascii="Times New Roman" w:hAnsi="Times New Roman" w:eastAsia="宋体" w:cs="Times New Roman"/>
                <w:b/>
                <w:bCs/>
                <w:color w:val="auto"/>
                <w:kern w:val="0"/>
                <w:sz w:val="20"/>
                <w:szCs w:val="20"/>
                <w:lang w:val="en-US" w:eastAsia="zh-CN"/>
              </w:rPr>
              <w:t>0</w:t>
            </w:r>
          </w:p>
        </w:tc>
        <w:tc>
          <w:tcPr>
            <w:tcW w:w="4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0B1781">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lang w:val="en-US" w:eastAsia="zh-CN"/>
              </w:rPr>
              <w:t>0</w:t>
            </w:r>
          </w:p>
        </w:tc>
        <w:tc>
          <w:tcPr>
            <w:tcW w:w="28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BB73B4">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lang w:val="en-US" w:eastAsia="zh-CN"/>
              </w:rPr>
              <w:t>0</w:t>
            </w:r>
          </w:p>
        </w:tc>
        <w:tc>
          <w:tcPr>
            <w:tcW w:w="28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77A7EB">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lang w:eastAsia="zh-CN"/>
              </w:rPr>
            </w:pPr>
            <w:r>
              <w:rPr>
                <w:rFonts w:hint="default" w:ascii="Times New Roman" w:hAnsi="Times New Roman" w:eastAsia="宋体" w:cs="Times New Roman"/>
                <w:b/>
                <w:bCs/>
                <w:color w:val="auto"/>
                <w:kern w:val="0"/>
                <w:sz w:val="20"/>
                <w:szCs w:val="20"/>
                <w:lang w:val="en-US" w:eastAsia="zh-CN"/>
              </w:rPr>
              <w:t>0</w:t>
            </w:r>
          </w:p>
        </w:tc>
        <w:tc>
          <w:tcPr>
            <w:tcW w:w="30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AE1EB1">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lang w:eastAsia="zh-CN"/>
              </w:rPr>
            </w:pPr>
            <w:r>
              <w:rPr>
                <w:rFonts w:hint="default" w:ascii="Times New Roman" w:hAnsi="Times New Roman" w:eastAsia="宋体" w:cs="Times New Roman"/>
                <w:b/>
                <w:bCs/>
                <w:color w:val="auto"/>
                <w:kern w:val="0"/>
                <w:sz w:val="20"/>
                <w:szCs w:val="20"/>
                <w:lang w:val="en-US" w:eastAsia="zh-CN"/>
              </w:rPr>
              <w:t>0</w:t>
            </w:r>
          </w:p>
        </w:tc>
        <w:tc>
          <w:tcPr>
            <w:tcW w:w="4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867EEE">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0"/>
                <w:szCs w:val="20"/>
                <w:lang w:val="en-US" w:eastAsia="zh-CN"/>
              </w:rPr>
              <w:t>0</w:t>
            </w:r>
          </w:p>
        </w:tc>
        <w:tc>
          <w:tcPr>
            <w:tcW w:w="28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3A7987">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eastAsia" w:ascii="Times New Roman" w:hAnsi="Times New Roman" w:eastAsia="宋体" w:cs="Times New Roman"/>
                <w:b/>
                <w:bCs/>
                <w:color w:val="auto"/>
                <w:kern w:val="0"/>
                <w:sz w:val="20"/>
                <w:szCs w:val="20"/>
                <w:lang w:val="en-US" w:eastAsia="zh-CN"/>
              </w:rPr>
              <w:t>1</w:t>
            </w:r>
          </w:p>
        </w:tc>
        <w:tc>
          <w:tcPr>
            <w:tcW w:w="289"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2E3D1F0">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0"/>
                <w:szCs w:val="20"/>
                <w:lang w:val="en-US" w:eastAsia="zh-CN"/>
              </w:rPr>
              <w:t>0</w:t>
            </w:r>
          </w:p>
        </w:tc>
        <w:tc>
          <w:tcPr>
            <w:tcW w:w="40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1B70D0">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0"/>
                <w:szCs w:val="20"/>
                <w:lang w:val="en-US" w:eastAsia="zh-CN" w:bidi="ar"/>
              </w:rPr>
              <w:t>0</w:t>
            </w:r>
          </w:p>
        </w:tc>
        <w:tc>
          <w:tcPr>
            <w:tcW w:w="313"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5EED84">
            <w:pPr>
              <w:keepNext w:val="0"/>
              <w:keepLines w:val="0"/>
              <w:pageBreakBefore w:val="0"/>
              <w:widowControl/>
              <w:kinsoku/>
              <w:wordWrap/>
              <w:overflowPunct/>
              <w:topLinePunct w:val="0"/>
              <w:autoSpaceDE/>
              <w:autoSpaceDN/>
              <w:bidi w:val="0"/>
              <w:adjustRightInd/>
              <w:snapToGrid w:val="0"/>
              <w:spacing w:beforeAutospacing="0" w:afterAutospacing="0" w:line="280" w:lineRule="exact"/>
              <w:jc w:val="center"/>
              <w:textAlignment w:val="auto"/>
              <w:rPr>
                <w:rFonts w:hint="default" w:ascii="Times New Roman" w:hAnsi="Times New Roman" w:eastAsia="宋体" w:cs="Times New Roman"/>
                <w:b/>
                <w:bCs/>
                <w:color w:val="auto"/>
                <w:kern w:val="0"/>
                <w:sz w:val="20"/>
                <w:szCs w:val="20"/>
                <w:lang w:val="en-US" w:eastAsia="zh-CN"/>
              </w:rPr>
            </w:pPr>
            <w:r>
              <w:rPr>
                <w:rFonts w:hint="eastAsia" w:ascii="Times New Roman" w:hAnsi="Times New Roman" w:eastAsia="宋体" w:cs="Times New Roman"/>
                <w:b/>
                <w:bCs/>
                <w:color w:val="auto"/>
                <w:kern w:val="0"/>
                <w:sz w:val="20"/>
                <w:szCs w:val="20"/>
                <w:lang w:val="en-US" w:eastAsia="zh-CN"/>
              </w:rPr>
              <w:t>1</w:t>
            </w:r>
          </w:p>
        </w:tc>
      </w:tr>
    </w:tbl>
    <w:p w14:paraId="00C4129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五、存在的主要问题及改进情况</w:t>
      </w:r>
    </w:p>
    <w:p w14:paraId="1FB69DB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（一）202</w:t>
      </w:r>
      <w:r>
        <w:rPr>
          <w:rFonts w:hint="eastAsia"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年问题整改情况</w:t>
      </w:r>
    </w:p>
    <w:p w14:paraId="480195A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bCs/>
          <w:color w:val="auto"/>
          <w:sz w:val="32"/>
          <w:szCs w:val="32"/>
          <w:lang w:val="en-US" w:eastAsia="zh-CN"/>
        </w:rPr>
        <w:t>建立</w:t>
      </w:r>
      <w:r>
        <w:rPr>
          <w:rFonts w:hint="default" w:ascii="Times New Roman" w:hAnsi="Times New Roman" w:eastAsia="仿宋_GB2312" w:cs="Times New Roman"/>
          <w:b/>
          <w:bCs/>
          <w:color w:val="auto"/>
          <w:sz w:val="32"/>
          <w:szCs w:val="32"/>
          <w:lang w:val="en-US" w:eastAsia="zh-CN"/>
        </w:rPr>
        <w:t>联合会商机制。对申请内容跨部门、时间跨度长、涉及敏感或专业领域的，建立由</w:t>
      </w:r>
      <w:r>
        <w:rPr>
          <w:rFonts w:hint="eastAsia" w:ascii="Times New Roman" w:hAnsi="Times New Roman" w:eastAsia="仿宋_GB2312" w:cs="Times New Roman"/>
          <w:b/>
          <w:bCs/>
          <w:color w:val="auto"/>
          <w:sz w:val="32"/>
          <w:szCs w:val="32"/>
          <w:lang w:val="en-US" w:eastAsia="zh-CN"/>
        </w:rPr>
        <w:t>区政府办</w:t>
      </w:r>
      <w:r>
        <w:rPr>
          <w:rFonts w:hint="default" w:ascii="Times New Roman" w:hAnsi="Times New Roman" w:eastAsia="仿宋_GB2312" w:cs="Times New Roman"/>
          <w:b/>
          <w:bCs/>
          <w:color w:val="auto"/>
          <w:sz w:val="32"/>
          <w:szCs w:val="32"/>
          <w:lang w:val="en-US" w:eastAsia="zh-CN"/>
        </w:rPr>
        <w:t>牵头，相关</w:t>
      </w:r>
      <w:r>
        <w:rPr>
          <w:rFonts w:hint="eastAsia" w:ascii="Times New Roman" w:hAnsi="Times New Roman" w:eastAsia="仿宋_GB2312" w:cs="Times New Roman"/>
          <w:b/>
          <w:bCs/>
          <w:color w:val="auto"/>
          <w:sz w:val="32"/>
          <w:szCs w:val="32"/>
          <w:lang w:val="en-US" w:eastAsia="zh-CN"/>
        </w:rPr>
        <w:t>部门单位</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区司法局、</w:t>
      </w:r>
      <w:r>
        <w:rPr>
          <w:rFonts w:hint="default" w:ascii="Times New Roman" w:hAnsi="Times New Roman" w:eastAsia="仿宋_GB2312" w:cs="Times New Roman"/>
          <w:b/>
          <w:bCs/>
          <w:color w:val="auto"/>
          <w:sz w:val="32"/>
          <w:szCs w:val="32"/>
          <w:lang w:val="en-US" w:eastAsia="zh-CN"/>
        </w:rPr>
        <w:t>法律顾问</w:t>
      </w:r>
      <w:r>
        <w:rPr>
          <w:rFonts w:hint="eastAsia" w:ascii="Times New Roman" w:hAnsi="Times New Roman" w:eastAsia="仿宋_GB2312" w:cs="Times New Roman"/>
          <w:b/>
          <w:bCs/>
          <w:color w:val="auto"/>
          <w:sz w:val="32"/>
          <w:szCs w:val="32"/>
          <w:lang w:val="en-US" w:eastAsia="zh-CN"/>
        </w:rPr>
        <w:t>等</w:t>
      </w:r>
      <w:r>
        <w:rPr>
          <w:rFonts w:hint="default" w:ascii="Times New Roman" w:hAnsi="Times New Roman" w:eastAsia="仿宋_GB2312" w:cs="Times New Roman"/>
          <w:b/>
          <w:bCs/>
          <w:color w:val="auto"/>
          <w:sz w:val="32"/>
          <w:szCs w:val="32"/>
          <w:lang w:val="en-US" w:eastAsia="zh-CN"/>
        </w:rPr>
        <w:t>共同参与的联合会商机制</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明确各自职责</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将过去“单人应对”变为“团队攻坚”。</w:t>
      </w:r>
    </w:p>
    <w:p w14:paraId="4D13056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改变由政策起草部门单一解读的模式，要求重要政策出台时，必须同步提供“官方解读”和“关联方解读”。“关联方解读”可邀请政策直接影响的企业代表、行业专家、社区工作者、</w:t>
      </w:r>
      <w:r>
        <w:rPr>
          <w:rFonts w:hint="eastAsia" w:ascii="Times New Roman" w:hAnsi="Times New Roman" w:eastAsia="仿宋_GB2312" w:cs="Times New Roman"/>
          <w:b/>
          <w:bCs/>
          <w:color w:val="auto"/>
          <w:sz w:val="32"/>
          <w:szCs w:val="32"/>
          <w:lang w:val="en-US" w:eastAsia="zh-CN"/>
        </w:rPr>
        <w:t>文艺工作者</w:t>
      </w:r>
      <w:r>
        <w:rPr>
          <w:rFonts w:hint="default" w:ascii="Times New Roman" w:hAnsi="Times New Roman" w:eastAsia="仿宋_GB2312" w:cs="Times New Roman"/>
          <w:b/>
          <w:bCs/>
          <w:color w:val="auto"/>
          <w:sz w:val="32"/>
          <w:szCs w:val="32"/>
          <w:lang w:val="en-US" w:eastAsia="zh-CN"/>
        </w:rPr>
        <w:t>等</w:t>
      </w:r>
      <w:r>
        <w:rPr>
          <w:rFonts w:hint="eastAsia" w:ascii="Times New Roman" w:hAnsi="Times New Roman" w:eastAsia="仿宋_GB2312" w:cs="Times New Roman"/>
          <w:b/>
          <w:bCs/>
          <w:color w:val="auto"/>
          <w:sz w:val="32"/>
          <w:szCs w:val="32"/>
          <w:lang w:val="en-US" w:eastAsia="zh-CN"/>
        </w:rPr>
        <w:t>。</w:t>
      </w:r>
    </w:p>
    <w:p w14:paraId="2180B7E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（二）202</w:t>
      </w:r>
      <w:r>
        <w:rPr>
          <w:rFonts w:hint="eastAsia" w:ascii="Times New Roman" w:hAnsi="Times New Roman"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lang w:val="en-US" w:eastAsia="zh-CN"/>
        </w:rPr>
        <w:t>年存在的主要问题</w:t>
      </w:r>
    </w:p>
    <w:p w14:paraId="525A98E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202</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年存在的主要问题：一</w:t>
      </w:r>
      <w:r>
        <w:rPr>
          <w:rFonts w:hint="eastAsia" w:ascii="Times New Roman" w:hAnsi="Times New Roman" w:eastAsia="仿宋_GB2312" w:cs="Times New Roman"/>
          <w:b/>
          <w:bCs/>
          <w:color w:val="auto"/>
          <w:sz w:val="32"/>
          <w:szCs w:val="32"/>
          <w:lang w:val="en-US" w:eastAsia="zh-CN"/>
        </w:rPr>
        <w:t>是政策、信息发布及时性有待提高；二是政策解读深度有待挖掘，解读形式有待创新，宣传广度有待加强。</w:t>
      </w:r>
    </w:p>
    <w:p w14:paraId="71FD513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（三）整改措施</w:t>
      </w:r>
    </w:p>
    <w:p w14:paraId="109BA3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加强主动公开信息管理，制定《市中区政府网站信息公开时限及归档时间表》。将法定时限要求细化至“履职依据5日内”“政策文件3日内”“行政处罚7日内”等操作层级，更首创“公开时长”管理维度，明确区分“长期公开”“三年保存期”“一年有效期”等差异化存续规则，并对通知公告等高频信息引入“以标注时限为准”的弹性机制，推动信息公开全生命周期管理。</w:t>
      </w:r>
    </w:p>
    <w:p w14:paraId="5C69B2A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二是创新“场景化、互动化”政策解读形式。将非物质文化遗产“莲花落”与政策解读深度融合，打破传统文字解读刻板模式，围绕耕地补贴、消费政策等群众关切政策，解读内容通俗易懂。同时，通过社区展演、线上直播等形式加大宣传，实现政务公开与文化传播双向赋能。</w:t>
      </w:r>
    </w:p>
    <w:p w14:paraId="4A18709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黑体" w:cs="Times New Roman"/>
          <w:b/>
          <w:bCs/>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六、其他需要报告的事项</w:t>
      </w:r>
    </w:p>
    <w:p w14:paraId="7217590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（一）收取信息处理费的情况</w:t>
      </w:r>
    </w:p>
    <w:p w14:paraId="5BD1CED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本年度</w:t>
      </w:r>
      <w:r>
        <w:rPr>
          <w:rFonts w:hint="eastAsia" w:ascii="Times New Roman" w:hAnsi="Times New Roman" w:eastAsia="仿宋_GB2312" w:cs="Times New Roman"/>
          <w:b/>
          <w:bCs/>
          <w:sz w:val="32"/>
          <w:szCs w:val="32"/>
          <w:lang w:val="en-US" w:eastAsia="zh-CN"/>
        </w:rPr>
        <w:t>有1件</w:t>
      </w:r>
      <w:r>
        <w:rPr>
          <w:rFonts w:hint="default" w:ascii="Times New Roman" w:hAnsi="Times New Roman" w:eastAsia="仿宋_GB2312" w:cs="Times New Roman"/>
          <w:b/>
          <w:bCs/>
          <w:sz w:val="32"/>
          <w:szCs w:val="32"/>
          <w:lang w:val="en-US" w:eastAsia="zh-CN"/>
        </w:rPr>
        <w:t>依申请公开政府信息</w:t>
      </w:r>
      <w:r>
        <w:rPr>
          <w:rFonts w:hint="eastAsia" w:ascii="Times New Roman" w:hAnsi="Times New Roman" w:eastAsia="仿宋_GB2312" w:cs="Times New Roman"/>
          <w:b/>
          <w:bCs/>
          <w:sz w:val="32"/>
          <w:szCs w:val="32"/>
          <w:lang w:val="en-US" w:eastAsia="zh-CN"/>
        </w:rPr>
        <w:t>收费，</w:t>
      </w:r>
      <w:r>
        <w:rPr>
          <w:rFonts w:hint="eastAsia" w:ascii="Times New Roman" w:hAnsi="Times New Roman" w:eastAsia="仿宋_GB2312" w:cs="Times New Roman"/>
          <w:b/>
          <w:bCs/>
          <w:color w:val="auto"/>
          <w:sz w:val="32"/>
          <w:szCs w:val="32"/>
          <w:lang w:val="en-US" w:eastAsia="zh-CN"/>
        </w:rPr>
        <w:t>按照《中华人民共和国政府信息公开条例》《政府信息公开信息处理费管理办法》（国办函〔2020〕109号）相关规定和标准收费。</w:t>
      </w:r>
    </w:p>
    <w:p w14:paraId="44B4FF1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（二）落实上级年度政务公开工作要点情况</w:t>
      </w:r>
    </w:p>
    <w:p w14:paraId="1C008C2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我区严格对标上级年度工作要点，逐项分解、狠抓落实。在主动公开</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政策解读</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依申请公开办理</w:t>
      </w:r>
      <w:r>
        <w:rPr>
          <w:rFonts w:hint="eastAsia" w:ascii="Times New Roman" w:hAnsi="Times New Roman" w:eastAsia="仿宋_GB2312" w:cs="Times New Roman"/>
          <w:b/>
          <w:bCs/>
          <w:color w:val="auto"/>
          <w:sz w:val="32"/>
          <w:szCs w:val="32"/>
          <w:lang w:val="en-US" w:eastAsia="zh-CN"/>
        </w:rPr>
        <w:t>等</w:t>
      </w:r>
      <w:r>
        <w:rPr>
          <w:rFonts w:hint="default" w:ascii="Times New Roman" w:hAnsi="Times New Roman" w:eastAsia="仿宋_GB2312" w:cs="Times New Roman"/>
          <w:b/>
          <w:bCs/>
          <w:color w:val="auto"/>
          <w:sz w:val="32"/>
          <w:szCs w:val="32"/>
          <w:lang w:val="en-US" w:eastAsia="zh-CN"/>
        </w:rPr>
        <w:t>方面，坚持依法合规，规范答复流程，保障群众知情权。同时，积极推进基层政务公开标准化规范化向镇街延伸，优化政府网站与政务新媒体功能，各项要点任务均得到有效推进和落实。</w:t>
      </w:r>
    </w:p>
    <w:p w14:paraId="677EB2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（三）人大代表建议和政协委员提案办理情况</w:t>
      </w:r>
    </w:p>
    <w:p w14:paraId="6F36EDE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202</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年，市中区人民政府办公室未承办人大代表建议和政协委员提案。</w:t>
      </w:r>
    </w:p>
    <w:p w14:paraId="6470969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（四）政务公开工作创新情况</w:t>
      </w:r>
    </w:p>
    <w:p w14:paraId="6ECA308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一是创新政策解读形式，运用图文、短视频等新媒体将政策视觉化，并探索与非遗文化结合，提升传播力与文化效益；二是打造场景化政务公开专区，建成“二手车市场”与“吉品街商圈”</w:t>
      </w:r>
      <w:r>
        <w:rPr>
          <w:rFonts w:hint="eastAsia" w:ascii="Times New Roman" w:hAnsi="Times New Roman" w:eastAsia="仿宋_GB2312" w:cs="Times New Roman"/>
          <w:b/>
          <w:bCs/>
          <w:color w:val="auto"/>
          <w:sz w:val="32"/>
          <w:szCs w:val="32"/>
          <w:lang w:val="en-US" w:eastAsia="zh-CN"/>
        </w:rPr>
        <w:t>“道南社区”等特色</w:t>
      </w:r>
      <w:r>
        <w:rPr>
          <w:rFonts w:hint="default" w:ascii="Times New Roman" w:hAnsi="Times New Roman" w:eastAsia="仿宋_GB2312" w:cs="Times New Roman"/>
          <w:b/>
          <w:bCs/>
          <w:color w:val="auto"/>
          <w:sz w:val="32"/>
          <w:szCs w:val="32"/>
          <w:lang w:val="en-US" w:eastAsia="zh-CN"/>
        </w:rPr>
        <w:t>专区，分别聚焦市场规范与商圈活力，提供精准信息服务；三是深化信息管理规范化试点，建立全流程标准并严格执行“三审三校”，以“二手车市场一站式服务平台”示范推动数据整合与服务融合，同时加强信息清理与安全保护，筑牢安全防线。</w:t>
      </w:r>
    </w:p>
    <w:p w14:paraId="43F0C8F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bCs/>
          <w:color w:val="auto"/>
          <w:sz w:val="32"/>
          <w:szCs w:val="32"/>
          <w:lang w:val="en-US" w:eastAsia="zh-CN"/>
        </w:rPr>
      </w:pPr>
    </w:p>
    <w:p w14:paraId="26244781">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righ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市中区人民政府办公室</w:t>
      </w:r>
    </w:p>
    <w:p w14:paraId="24531F5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righ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202</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年1月</w:t>
      </w:r>
      <w:r>
        <w:rPr>
          <w:rFonts w:hint="eastAsia" w:ascii="Times New Roman" w:hAnsi="Times New Roman" w:eastAsia="仿宋_GB2312" w:cs="Times New Roman"/>
          <w:b/>
          <w:bCs/>
          <w:sz w:val="32"/>
          <w:szCs w:val="32"/>
          <w:lang w:val="en-US" w:eastAsia="zh-CN"/>
        </w:rPr>
        <w:t>1</w:t>
      </w:r>
      <w:bookmarkStart w:id="9" w:name="_GoBack"/>
      <w:bookmarkEnd w:id="9"/>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lang w:val="en-US" w:eastAsia="zh-CN"/>
        </w:rPr>
        <w:t>日</w:t>
      </w:r>
    </w:p>
    <w:sectPr>
      <w:footerReference r:id="rId3" w:type="default"/>
      <w:pgSz w:w="11906" w:h="16838"/>
      <w:pgMar w:top="1644" w:right="1644" w:bottom="164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6D3FA7-213F-4388-88D6-7D970DEB76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D7C37B9-593A-4CF1-AEDF-C8B8F494F287}"/>
  </w:font>
  <w:font w:name="仿宋_GB2312">
    <w:panose1 w:val="02010609030101010101"/>
    <w:charset w:val="86"/>
    <w:family w:val="auto"/>
    <w:pitch w:val="default"/>
    <w:sig w:usb0="00000001" w:usb1="080E0000" w:usb2="00000000" w:usb3="00000000" w:csb0="00040000" w:csb1="00000000"/>
    <w:embedRegular r:id="rId3" w:fontKey="{DBC8A73C-EC9A-4713-8DB2-2C5A2BF1EBA5}"/>
  </w:font>
  <w:font w:name="楷体_GB2312">
    <w:altName w:val="楷体"/>
    <w:panose1 w:val="02010609030101010101"/>
    <w:charset w:val="86"/>
    <w:family w:val="auto"/>
    <w:pitch w:val="default"/>
    <w:sig w:usb0="00000000" w:usb1="00000000" w:usb2="00000000" w:usb3="00000000" w:csb0="00040000" w:csb1="00000000"/>
    <w:embedRegular r:id="rId4" w:fontKey="{37CF1A4D-817E-44E9-98A2-F1FF2567BEF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53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FDF83">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3FDF83">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E6413"/>
    <w:rsid w:val="01087948"/>
    <w:rsid w:val="0131387F"/>
    <w:rsid w:val="01517353"/>
    <w:rsid w:val="01792D23"/>
    <w:rsid w:val="020C008E"/>
    <w:rsid w:val="025E3F10"/>
    <w:rsid w:val="0264611C"/>
    <w:rsid w:val="02B01361"/>
    <w:rsid w:val="02D11E15"/>
    <w:rsid w:val="030C4C99"/>
    <w:rsid w:val="035717DD"/>
    <w:rsid w:val="03726617"/>
    <w:rsid w:val="041E626E"/>
    <w:rsid w:val="048335CF"/>
    <w:rsid w:val="04EC463E"/>
    <w:rsid w:val="05953EC6"/>
    <w:rsid w:val="05B747B5"/>
    <w:rsid w:val="065D5756"/>
    <w:rsid w:val="06B33D85"/>
    <w:rsid w:val="071C6FC5"/>
    <w:rsid w:val="073C25E7"/>
    <w:rsid w:val="076A675C"/>
    <w:rsid w:val="07B70A9C"/>
    <w:rsid w:val="07C70774"/>
    <w:rsid w:val="07F4584C"/>
    <w:rsid w:val="08646E76"/>
    <w:rsid w:val="089E10FD"/>
    <w:rsid w:val="08D51B22"/>
    <w:rsid w:val="08E05092"/>
    <w:rsid w:val="093244AF"/>
    <w:rsid w:val="095C18FB"/>
    <w:rsid w:val="09BA0148"/>
    <w:rsid w:val="0A245803"/>
    <w:rsid w:val="0A5A18A6"/>
    <w:rsid w:val="0A6D232B"/>
    <w:rsid w:val="0A8B7A99"/>
    <w:rsid w:val="0AA07F0D"/>
    <w:rsid w:val="0ACA5774"/>
    <w:rsid w:val="0B1701D0"/>
    <w:rsid w:val="0B7D3DAB"/>
    <w:rsid w:val="0C3C5C5D"/>
    <w:rsid w:val="0CF53D28"/>
    <w:rsid w:val="0CFA3A60"/>
    <w:rsid w:val="0D103128"/>
    <w:rsid w:val="0D336E17"/>
    <w:rsid w:val="0D404FEF"/>
    <w:rsid w:val="0D5850A6"/>
    <w:rsid w:val="0E4D3F08"/>
    <w:rsid w:val="0E8165DF"/>
    <w:rsid w:val="0EBB70C4"/>
    <w:rsid w:val="0ED3625B"/>
    <w:rsid w:val="0EDD528C"/>
    <w:rsid w:val="0F196E65"/>
    <w:rsid w:val="10351CF7"/>
    <w:rsid w:val="10390BE8"/>
    <w:rsid w:val="1077526D"/>
    <w:rsid w:val="10B14C22"/>
    <w:rsid w:val="11160F29"/>
    <w:rsid w:val="112B0DC3"/>
    <w:rsid w:val="11561326"/>
    <w:rsid w:val="118151F5"/>
    <w:rsid w:val="11B61DC5"/>
    <w:rsid w:val="11C27F0E"/>
    <w:rsid w:val="11D43894"/>
    <w:rsid w:val="12135469"/>
    <w:rsid w:val="130F79DE"/>
    <w:rsid w:val="132D60B6"/>
    <w:rsid w:val="135B0E75"/>
    <w:rsid w:val="137B658D"/>
    <w:rsid w:val="13960398"/>
    <w:rsid w:val="13DD188A"/>
    <w:rsid w:val="145C5206"/>
    <w:rsid w:val="14972381"/>
    <w:rsid w:val="150C0679"/>
    <w:rsid w:val="1535481E"/>
    <w:rsid w:val="15A7458D"/>
    <w:rsid w:val="16CD208A"/>
    <w:rsid w:val="16D451C7"/>
    <w:rsid w:val="16E96798"/>
    <w:rsid w:val="173E3BAF"/>
    <w:rsid w:val="174F1BF6"/>
    <w:rsid w:val="178070FD"/>
    <w:rsid w:val="198F7168"/>
    <w:rsid w:val="19B65058"/>
    <w:rsid w:val="19D20FEF"/>
    <w:rsid w:val="19E52AA1"/>
    <w:rsid w:val="1A74025B"/>
    <w:rsid w:val="1A836462"/>
    <w:rsid w:val="1BDE43F2"/>
    <w:rsid w:val="1C3E5A5B"/>
    <w:rsid w:val="1CAE0268"/>
    <w:rsid w:val="1CEB14BC"/>
    <w:rsid w:val="1D1854C2"/>
    <w:rsid w:val="1D660B43"/>
    <w:rsid w:val="1DE33F41"/>
    <w:rsid w:val="1E0A7720"/>
    <w:rsid w:val="1E320A25"/>
    <w:rsid w:val="1E5E7A6C"/>
    <w:rsid w:val="1E6A082B"/>
    <w:rsid w:val="1E7977BC"/>
    <w:rsid w:val="1FBA6F24"/>
    <w:rsid w:val="20DD736E"/>
    <w:rsid w:val="211A10FC"/>
    <w:rsid w:val="21DF18A8"/>
    <w:rsid w:val="21FC1A76"/>
    <w:rsid w:val="223E5BEA"/>
    <w:rsid w:val="22AC6FF8"/>
    <w:rsid w:val="233966CA"/>
    <w:rsid w:val="23405992"/>
    <w:rsid w:val="238D7B85"/>
    <w:rsid w:val="23BA5744"/>
    <w:rsid w:val="242F4205"/>
    <w:rsid w:val="243031F7"/>
    <w:rsid w:val="245E4322"/>
    <w:rsid w:val="246758CC"/>
    <w:rsid w:val="24863878"/>
    <w:rsid w:val="25363E8C"/>
    <w:rsid w:val="25545725"/>
    <w:rsid w:val="259F4BF2"/>
    <w:rsid w:val="26013AFE"/>
    <w:rsid w:val="26ED0351"/>
    <w:rsid w:val="26F40FE2"/>
    <w:rsid w:val="28D363AF"/>
    <w:rsid w:val="28D70B46"/>
    <w:rsid w:val="29177195"/>
    <w:rsid w:val="29325D7D"/>
    <w:rsid w:val="29B80978"/>
    <w:rsid w:val="2B7408CF"/>
    <w:rsid w:val="2D35716D"/>
    <w:rsid w:val="2D3C65BD"/>
    <w:rsid w:val="2E1B14D5"/>
    <w:rsid w:val="2E48010A"/>
    <w:rsid w:val="2F3B1E2F"/>
    <w:rsid w:val="2F92785A"/>
    <w:rsid w:val="302C1778"/>
    <w:rsid w:val="30481E0E"/>
    <w:rsid w:val="30564A47"/>
    <w:rsid w:val="30A92DC8"/>
    <w:rsid w:val="318F6462"/>
    <w:rsid w:val="31DB3455"/>
    <w:rsid w:val="31F14A27"/>
    <w:rsid w:val="32230959"/>
    <w:rsid w:val="3234700A"/>
    <w:rsid w:val="328E671A"/>
    <w:rsid w:val="329B4993"/>
    <w:rsid w:val="32C86140"/>
    <w:rsid w:val="332826CA"/>
    <w:rsid w:val="333E3947"/>
    <w:rsid w:val="338F274A"/>
    <w:rsid w:val="33B05DBB"/>
    <w:rsid w:val="344D3AEC"/>
    <w:rsid w:val="34B87EDC"/>
    <w:rsid w:val="34DF325D"/>
    <w:rsid w:val="35A7391F"/>
    <w:rsid w:val="36032F7B"/>
    <w:rsid w:val="36716136"/>
    <w:rsid w:val="36E43B49"/>
    <w:rsid w:val="370944C7"/>
    <w:rsid w:val="3748243A"/>
    <w:rsid w:val="37760DB0"/>
    <w:rsid w:val="37896CF9"/>
    <w:rsid w:val="384A0EB0"/>
    <w:rsid w:val="388C7E77"/>
    <w:rsid w:val="38D8249D"/>
    <w:rsid w:val="39162FC5"/>
    <w:rsid w:val="396F26D5"/>
    <w:rsid w:val="3A79380C"/>
    <w:rsid w:val="3B9F3746"/>
    <w:rsid w:val="3BE21884"/>
    <w:rsid w:val="3C2040C3"/>
    <w:rsid w:val="3C793F97"/>
    <w:rsid w:val="3C853F7E"/>
    <w:rsid w:val="3C9565EC"/>
    <w:rsid w:val="3CC03974"/>
    <w:rsid w:val="3D4C5207"/>
    <w:rsid w:val="3D54230E"/>
    <w:rsid w:val="3D567E34"/>
    <w:rsid w:val="3DA70EDE"/>
    <w:rsid w:val="3DD376D7"/>
    <w:rsid w:val="3EC534C3"/>
    <w:rsid w:val="3EE91378"/>
    <w:rsid w:val="3EEF1A8B"/>
    <w:rsid w:val="3EF8550E"/>
    <w:rsid w:val="3F275F2C"/>
    <w:rsid w:val="3F715A03"/>
    <w:rsid w:val="3F8A64BB"/>
    <w:rsid w:val="40662A84"/>
    <w:rsid w:val="406F5E13"/>
    <w:rsid w:val="407A02DD"/>
    <w:rsid w:val="41480038"/>
    <w:rsid w:val="41A01FC6"/>
    <w:rsid w:val="41CC3337"/>
    <w:rsid w:val="42336996"/>
    <w:rsid w:val="424402BA"/>
    <w:rsid w:val="425A03C6"/>
    <w:rsid w:val="42C4148E"/>
    <w:rsid w:val="42C91BD9"/>
    <w:rsid w:val="431D0041"/>
    <w:rsid w:val="433C4B1C"/>
    <w:rsid w:val="435D4C1C"/>
    <w:rsid w:val="43D16466"/>
    <w:rsid w:val="43ED647A"/>
    <w:rsid w:val="44254CA5"/>
    <w:rsid w:val="444924A1"/>
    <w:rsid w:val="44C164DB"/>
    <w:rsid w:val="44E05527"/>
    <w:rsid w:val="44EA0A75"/>
    <w:rsid w:val="450F4A4B"/>
    <w:rsid w:val="45886FF9"/>
    <w:rsid w:val="460E39A2"/>
    <w:rsid w:val="46226029"/>
    <w:rsid w:val="46DB5421"/>
    <w:rsid w:val="46E23E67"/>
    <w:rsid w:val="47DC0456"/>
    <w:rsid w:val="47EA3F9B"/>
    <w:rsid w:val="481A42E2"/>
    <w:rsid w:val="48745BFB"/>
    <w:rsid w:val="48A54855"/>
    <w:rsid w:val="490D6193"/>
    <w:rsid w:val="491A440C"/>
    <w:rsid w:val="4A0B486B"/>
    <w:rsid w:val="4A162E25"/>
    <w:rsid w:val="4AD8632C"/>
    <w:rsid w:val="4AFF1B0B"/>
    <w:rsid w:val="4B7C315C"/>
    <w:rsid w:val="4C127474"/>
    <w:rsid w:val="4C6F3778"/>
    <w:rsid w:val="4C885A68"/>
    <w:rsid w:val="4CA6115A"/>
    <w:rsid w:val="4D8B330C"/>
    <w:rsid w:val="4D985FC5"/>
    <w:rsid w:val="4E1E7B2C"/>
    <w:rsid w:val="4E347D1E"/>
    <w:rsid w:val="4E5C7274"/>
    <w:rsid w:val="4E867B13"/>
    <w:rsid w:val="4F0A6FA7"/>
    <w:rsid w:val="4FDF5118"/>
    <w:rsid w:val="4FEF697B"/>
    <w:rsid w:val="50A302D1"/>
    <w:rsid w:val="50EF59E7"/>
    <w:rsid w:val="5167665C"/>
    <w:rsid w:val="51B55480"/>
    <w:rsid w:val="51D35A9F"/>
    <w:rsid w:val="51FA74D0"/>
    <w:rsid w:val="52040F56"/>
    <w:rsid w:val="52EF06B7"/>
    <w:rsid w:val="53C40323"/>
    <w:rsid w:val="53CD5277"/>
    <w:rsid w:val="54CF69F2"/>
    <w:rsid w:val="55326F81"/>
    <w:rsid w:val="553514CA"/>
    <w:rsid w:val="55CA0F67"/>
    <w:rsid w:val="55EB2B55"/>
    <w:rsid w:val="55FE1C3C"/>
    <w:rsid w:val="563665FD"/>
    <w:rsid w:val="56854CB5"/>
    <w:rsid w:val="56DA342C"/>
    <w:rsid w:val="575329D5"/>
    <w:rsid w:val="57572B9F"/>
    <w:rsid w:val="57A52C26"/>
    <w:rsid w:val="57EE718F"/>
    <w:rsid w:val="587D67ED"/>
    <w:rsid w:val="58A67F87"/>
    <w:rsid w:val="58EB5B4E"/>
    <w:rsid w:val="591E5852"/>
    <w:rsid w:val="59486D73"/>
    <w:rsid w:val="598B6C60"/>
    <w:rsid w:val="5A1629CD"/>
    <w:rsid w:val="5A2A431A"/>
    <w:rsid w:val="5A5A6D5E"/>
    <w:rsid w:val="5A7857FC"/>
    <w:rsid w:val="5AE141F3"/>
    <w:rsid w:val="5B0064FC"/>
    <w:rsid w:val="5B3663E0"/>
    <w:rsid w:val="5C6C4B26"/>
    <w:rsid w:val="5DF94AE0"/>
    <w:rsid w:val="5EFA1418"/>
    <w:rsid w:val="5FDE5D3B"/>
    <w:rsid w:val="604E2E5A"/>
    <w:rsid w:val="606252B0"/>
    <w:rsid w:val="615E35D8"/>
    <w:rsid w:val="62233ED9"/>
    <w:rsid w:val="62405E95"/>
    <w:rsid w:val="6247504A"/>
    <w:rsid w:val="625707AD"/>
    <w:rsid w:val="6309447C"/>
    <w:rsid w:val="63FF4464"/>
    <w:rsid w:val="64254882"/>
    <w:rsid w:val="64540CC2"/>
    <w:rsid w:val="65C47781"/>
    <w:rsid w:val="669566EA"/>
    <w:rsid w:val="674E6045"/>
    <w:rsid w:val="68040309"/>
    <w:rsid w:val="68A044D6"/>
    <w:rsid w:val="68C75330"/>
    <w:rsid w:val="69302E44"/>
    <w:rsid w:val="69392234"/>
    <w:rsid w:val="698F2E02"/>
    <w:rsid w:val="69F75461"/>
    <w:rsid w:val="6A1875BD"/>
    <w:rsid w:val="6A505A87"/>
    <w:rsid w:val="6A5E63F6"/>
    <w:rsid w:val="6A7625F0"/>
    <w:rsid w:val="6B086362"/>
    <w:rsid w:val="6B986DA6"/>
    <w:rsid w:val="6BDE0D4D"/>
    <w:rsid w:val="6BDE3EF0"/>
    <w:rsid w:val="6C427652"/>
    <w:rsid w:val="6C6E542D"/>
    <w:rsid w:val="6DD05881"/>
    <w:rsid w:val="6DF22304"/>
    <w:rsid w:val="6E076DA5"/>
    <w:rsid w:val="6EB2181E"/>
    <w:rsid w:val="6EDA7F3B"/>
    <w:rsid w:val="6F0357BE"/>
    <w:rsid w:val="70141305"/>
    <w:rsid w:val="70732E07"/>
    <w:rsid w:val="7080699B"/>
    <w:rsid w:val="70E231B1"/>
    <w:rsid w:val="71836742"/>
    <w:rsid w:val="718A121B"/>
    <w:rsid w:val="71A072F4"/>
    <w:rsid w:val="71AC29CE"/>
    <w:rsid w:val="72135D18"/>
    <w:rsid w:val="72312642"/>
    <w:rsid w:val="73697BBA"/>
    <w:rsid w:val="742835D1"/>
    <w:rsid w:val="745919DD"/>
    <w:rsid w:val="757C3BD5"/>
    <w:rsid w:val="75812813"/>
    <w:rsid w:val="75A51D92"/>
    <w:rsid w:val="75C418C5"/>
    <w:rsid w:val="761864BB"/>
    <w:rsid w:val="762C55FB"/>
    <w:rsid w:val="76B61368"/>
    <w:rsid w:val="773724A9"/>
    <w:rsid w:val="776A34AB"/>
    <w:rsid w:val="77966EF1"/>
    <w:rsid w:val="786C1799"/>
    <w:rsid w:val="787D6E9D"/>
    <w:rsid w:val="78880AE2"/>
    <w:rsid w:val="7931117A"/>
    <w:rsid w:val="79D33FDF"/>
    <w:rsid w:val="7AA14633"/>
    <w:rsid w:val="7AE177D9"/>
    <w:rsid w:val="7BE45C0B"/>
    <w:rsid w:val="7C264373"/>
    <w:rsid w:val="7CDD764F"/>
    <w:rsid w:val="7D072409"/>
    <w:rsid w:val="7D5B67C5"/>
    <w:rsid w:val="7D9C12B8"/>
    <w:rsid w:val="7DE655DA"/>
    <w:rsid w:val="7E936A0F"/>
    <w:rsid w:val="7EC46BCF"/>
    <w:rsid w:val="7EF40365"/>
    <w:rsid w:val="7FCC4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ad20d62d-d4ba-4508-b83e-03356553fd0a</errorID>
      <errorWord>&lt;</errorWord>
      <group>L1_Format</group>
      <groupName>格式问题</groupName>
      <ability>L2_HalfPunc</ability>
      <abilityName>全半角检查</abilityName>
      <candidateList>
        <item>〈</item>
      </candidateList>
      <explain>文本全半角错误。</explain>
      <paraID>7999F935</paraID>
      <start>48</start>
      <end>49</end>
      <status>unmodified</status>
      <modifiedWord/>
      <trackRevisions>false</trackRevisions>
    </reviewItem>
    <reviewItem>
      <errorID>5708b79d-13b5-4a7c-be45-bdffefe9b7b8</errorID>
      <errorWord>》</errorWord>
      <group>L1_Word</group>
      <groupName>字词问题</groupName>
      <ability>L2_Typo</ability>
      <abilityName>字词错误</abilityName>
      <candidateList>
        <item>》等</item>
      </candidateList>
      <explain/>
      <paraID>7999F935</paraID>
      <start>74</start>
      <end>75</end>
      <status>unmodified</status>
      <modifiedWord/>
      <trackRevisions>false</trackRevisions>
    </reviewItem>
    <reviewItem>
      <errorID>f0d4686e-5bb4-4a64-a5ce-c88541375f1e</errorID>
      <errorWord>协查件</errorWord>
      <group>L1_Grammar</group>
      <groupName>语法问题</groupName>
      <ability>L2_Order</ability>
      <abilityName>语序不当</abilityName>
      <candidateList>
        <item>协查</item>
      </candidateList>
      <explain>句子可能没有遵循时空、逻辑顺序，或者介词、关联词等位置不当。</explain>
      <paraID>28D996E5</paraID>
      <start>108</start>
      <end>111</end>
      <status>unmodified</status>
      <modifiedWord/>
      <trackRevisions>false</trackRevisions>
    </reviewItem>
    <reviewItem>
      <errorID>e03b4483-f99e-4523-92b8-bf8b1ca0977c</errorID>
      <errorWord>发布与</errorWord>
      <group>L1_Word</group>
      <groupName>字词问题</groupName>
      <ability>L2_Typo</ability>
      <abilityName>字词错误</abilityName>
      <candidateList>
        <item>发布</item>
      </candidateList>
      <explain/>
      <paraID>2030A92A</paraID>
      <start>54</start>
      <end>57</end>
      <status>unmodified</status>
      <modifiedWord/>
      <trackRevisions>false</trackRevisions>
    </reviewItem>
    <reviewItem>
      <errorID>00b5e8bf-da71-44d1-8f61-c67578072438</errorID>
      <errorWord>处理</errorWord>
      <group>L1_Word</group>
      <groupName>字词问题</groupName>
      <ability>L2_Typo</ability>
      <abilityName>字词错误</abilityName>
      <candidateList>
        <item>受理</item>
      </candidateList>
      <explain/>
      <paraID>22075CC6</paraID>
      <start>22</start>
      <end>24</end>
      <status>unmodified</status>
      <modifiedWord/>
      <trackRevisions>false</trackRevisions>
    </reviewItem>
    <reviewItem>
      <errorID>92ec6d40-c9be-4710-96e2-deabfff667c6</errorID>
      <errorWord>处理</errorWord>
      <group>L1_Word</group>
      <groupName>字词问题</groupName>
      <ability>L2_Typo</ability>
      <abilityName>字词错误</abilityName>
      <candidateList>
        <item>受理</item>
      </candidateList>
      <explain/>
      <paraID>70C5A86C</paraID>
      <start>26</start>
      <end>28</end>
      <status>unmodified</status>
      <modifiedWord/>
      <trackRevisions>false</trackRevisions>
    </reviewItem>
    <reviewItem>
      <errorID>47be6ec9-2495-47c0-a0cb-fd777f571cd5</errorID>
      <errorWord>据</errorWord>
      <group>L1_Word</group>
      <groupName>字词问题</groupName>
      <ability>L2_Typo</ability>
      <abilityName>字词错误</abilityName>
      <candidateList>
        <item>见</item>
      </candidateList>
      <explain/>
      <paraID>109BA37C</paraID>
      <start>51</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675b1-8587-4d26-a428-3c60a1a379e6}">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3244</Words>
  <Characters>3413</Characters>
  <Lines>1</Lines>
  <Paragraphs>1</Paragraphs>
  <TotalTime>33</TotalTime>
  <ScaleCrop>false</ScaleCrop>
  <LinksUpToDate>false</LinksUpToDate>
  <CharactersWithSpaces>3427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2024-01-05T01:03:00Z</dcterms:created>
  <dc:creator>lirong</dc:creator>
  <cp:lastModifiedBy>WPS_1696590446</cp:lastModifiedBy>
  <dcterms:modified xsi:type="dcterms:W3CDTF">2026-01-26T08:12:31Z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FFD4CF6FB2C64E11819627C00B751139_13</vt:lpwstr>
  </property>
</Properties>
</file>