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4984D">
      <w:pPr>
        <w:jc w:val="center"/>
        <w:rPr>
          <w:rFonts w:hint="eastAsia" w:ascii="方正小标宋简体" w:hAnsi="方正小标宋简体" w:eastAsia="方正小标宋简体"/>
          <w:b/>
          <w:bCs/>
          <w:color w:val="auto"/>
          <w:sz w:val="44"/>
          <w:szCs w:val="44"/>
          <w:lang w:val="en-US" w:eastAsia="zh-CN"/>
        </w:rPr>
      </w:pPr>
    </w:p>
    <w:p w14:paraId="6D0A6F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b/>
          <w:bCs/>
          <w:color w:val="auto"/>
          <w:sz w:val="44"/>
          <w:szCs w:val="44"/>
          <w:lang w:val="en-US" w:eastAsia="zh-CN"/>
        </w:rPr>
      </w:pPr>
      <w:r>
        <w:rPr>
          <w:rFonts w:hint="eastAsia" w:ascii="方正小标宋简体" w:hAnsi="方正小标宋简体" w:eastAsia="方正小标宋简体"/>
          <w:b/>
          <w:bCs/>
          <w:color w:val="auto"/>
          <w:sz w:val="44"/>
          <w:szCs w:val="44"/>
          <w:lang w:val="en-US" w:eastAsia="zh-CN"/>
        </w:rPr>
        <w:t>市中区农业农村局</w:t>
      </w:r>
    </w:p>
    <w:p w14:paraId="2A0914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。如对本报告有疑问，可与市中区农业农村局联系（</w:t>
      </w:r>
      <w:r>
        <w:rPr>
          <w:rFonts w:eastAsia="仿宋_GB2312"/>
          <w:color w:val="auto"/>
          <w:sz w:val="32"/>
          <w:szCs w:val="32"/>
          <w:shd w:val="clear" w:color="auto" w:fill="FFFFFF"/>
          <w:lang w:eastAsia="zh-CN"/>
        </w:rPr>
        <w:t>地址</w:t>
      </w:r>
      <w:r>
        <w:rPr>
          <w:rFonts w:hint="eastAsia"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枣庄市市中区青檀南路69号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 xml:space="preserve">0632-3086539 </w:t>
      </w:r>
      <w:r>
        <w:rPr>
          <w:rFonts w:eastAsia="仿宋_GB2312"/>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eastAsia" w:eastAsia="仿宋_GB2312" w:cs="Times New Roman"/>
          <w:i w:val="0"/>
          <w:caps w:val="0"/>
          <w:color w:val="auto"/>
          <w:spacing w:val="0"/>
          <w:kern w:val="0"/>
          <w:sz w:val="32"/>
          <w:szCs w:val="32"/>
          <w:shd w:val="clear" w:color="auto" w:fill="FFFFFF"/>
          <w:lang w:val="en-US" w:eastAsia="zh-CN" w:bidi="ar"/>
        </w:rPr>
        <w:t>nyj3312283@126.com</w:t>
      </w:r>
      <w:r>
        <w:rPr>
          <w:rFonts w:hint="default" w:ascii="Times New Roman" w:hAnsi="Times New Roman" w:eastAsia="仿宋_GB2312" w:cs="Times New Roman"/>
          <w:color w:val="auto"/>
          <w:sz w:val="32"/>
          <w:szCs w:val="32"/>
          <w:shd w:val="clear" w:color="auto" w:fill="FFFFFF"/>
          <w:lang w:eastAsia="zh-CN"/>
        </w:rPr>
        <w:t>） 。</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2025年，</w:t>
      </w:r>
      <w:r>
        <w:rPr>
          <w:rFonts w:hint="eastAsia" w:ascii="Times New Roman" w:hAnsi="Times New Roman" w:eastAsia="仿宋_GB2312" w:cs="Times New Roman"/>
          <w:color w:val="auto"/>
          <w:sz w:val="32"/>
          <w:szCs w:val="32"/>
          <w:shd w:val="clear" w:color="auto" w:fill="FFFFFF"/>
          <w:lang w:val="en-US" w:eastAsia="zh-CN"/>
        </w:rPr>
        <w:t>市中区农业农村局</w:t>
      </w:r>
      <w:r>
        <w:rPr>
          <w:rFonts w:hint="default" w:ascii="Times New Roman" w:hAnsi="Times New Roman" w:eastAsia="仿宋_GB2312" w:cs="Times New Roman"/>
          <w:color w:val="auto"/>
          <w:sz w:val="32"/>
          <w:szCs w:val="32"/>
          <w:shd w:val="clear" w:color="auto" w:fill="FFFFFF"/>
          <w:lang w:val="en-US" w:eastAsia="zh-CN"/>
        </w:rPr>
        <w:t>认真贯彻落实《中华人民共和国政府信息公开条例》，着力健全完善信息公开工作体系，强化信息公开载体建设，</w:t>
      </w:r>
      <w:r>
        <w:rPr>
          <w:rFonts w:hint="eastAsia" w:eastAsia="仿宋_GB2312" w:cs="Times New Roman"/>
          <w:color w:val="auto"/>
          <w:sz w:val="32"/>
          <w:szCs w:val="32"/>
          <w:shd w:val="clear" w:color="auto" w:fill="FFFFFF"/>
          <w:lang w:val="en-US" w:eastAsia="zh-CN"/>
        </w:rPr>
        <w:t>坚持</w:t>
      </w:r>
      <w:r>
        <w:rPr>
          <w:rFonts w:hint="default" w:ascii="Times New Roman" w:hAnsi="Times New Roman" w:eastAsia="仿宋_GB2312" w:cs="Times New Roman"/>
          <w:color w:val="auto"/>
          <w:sz w:val="32"/>
          <w:szCs w:val="32"/>
          <w:shd w:val="clear" w:color="auto" w:fill="FFFFFF"/>
          <w:lang w:val="en-US" w:eastAsia="zh-CN"/>
        </w:rPr>
        <w:t>“以公开为常态、不公开为例外”，锚定公开优先导向，结合我局工作实际，进一步健全组织机构，完善信息公开机制，强化各项工作措施，在扩大公众知情权、满足公众信息需求方面取得了积极成效</w:t>
      </w:r>
      <w:r>
        <w:rPr>
          <w:rFonts w:hint="eastAsia" w:ascii="Times New Roman" w:hAnsi="Times New Roman" w:eastAsia="仿宋_GB2312" w:cs="Times New Roman"/>
          <w:color w:val="auto"/>
          <w:sz w:val="32"/>
          <w:szCs w:val="32"/>
          <w:shd w:val="clear" w:color="auto" w:fill="FFFFFF"/>
          <w:lang w:val="en-US" w:eastAsia="zh-CN"/>
        </w:rPr>
        <w:t>，</w:t>
      </w:r>
      <w:r>
        <w:rPr>
          <w:rFonts w:hint="eastAsia" w:eastAsia="仿宋_GB2312" w:cs="Times New Roman"/>
          <w:color w:val="auto"/>
          <w:sz w:val="32"/>
          <w:szCs w:val="32"/>
          <w:shd w:val="clear" w:color="auto" w:fill="FFFFFF"/>
          <w:lang w:val="en-US" w:eastAsia="zh-CN"/>
        </w:rPr>
        <w:t>切实</w:t>
      </w:r>
      <w:r>
        <w:rPr>
          <w:rFonts w:hint="default" w:ascii="Times New Roman" w:hAnsi="Times New Roman" w:eastAsia="仿宋_GB2312" w:cs="Times New Roman"/>
          <w:color w:val="auto"/>
          <w:sz w:val="32"/>
          <w:szCs w:val="32"/>
          <w:shd w:val="clear" w:color="auto" w:fill="FFFFFF"/>
          <w:lang w:val="en-US" w:eastAsia="zh-CN"/>
        </w:rPr>
        <w:t>保障公民、法人和其他组织依法获取政府信息。</w:t>
      </w:r>
    </w:p>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0A93CD6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2025年，我局主动公开信息</w:t>
      </w:r>
      <w:r>
        <w:rPr>
          <w:rFonts w:hint="eastAsia" w:ascii="Times New Roman" w:hAnsi="Times New Roman" w:eastAsia="仿宋_GB2312" w:cs="Times New Roman"/>
          <w:b w:val="0"/>
          <w:bCs/>
          <w:color w:val="auto"/>
          <w:sz w:val="32"/>
          <w:szCs w:val="32"/>
          <w:lang w:val="en-US" w:eastAsia="zh-CN"/>
        </w:rPr>
        <w:t>107</w:t>
      </w:r>
      <w:r>
        <w:rPr>
          <w:rFonts w:hint="default" w:ascii="Times New Roman" w:hAnsi="Times New Roman" w:eastAsia="仿宋_GB2312" w:cs="Times New Roman"/>
          <w:b w:val="0"/>
          <w:bCs/>
          <w:color w:val="auto"/>
          <w:sz w:val="32"/>
          <w:szCs w:val="32"/>
          <w:lang w:val="en-US" w:eastAsia="zh-CN"/>
        </w:rPr>
        <w:t>条，其中在区政府门户网站公开</w:t>
      </w:r>
      <w:r>
        <w:rPr>
          <w:rFonts w:hint="eastAsia" w:ascii="Times New Roman" w:hAnsi="Times New Roman" w:eastAsia="仿宋_GB2312" w:cs="Times New Roman"/>
          <w:b w:val="0"/>
          <w:bCs/>
          <w:color w:val="auto"/>
          <w:sz w:val="32"/>
          <w:szCs w:val="32"/>
          <w:lang w:val="en-US" w:eastAsia="zh-CN"/>
        </w:rPr>
        <w:t>101</w:t>
      </w:r>
      <w:r>
        <w:rPr>
          <w:rFonts w:hint="default" w:ascii="Times New Roman" w:hAnsi="Times New Roman" w:eastAsia="仿宋_GB2312" w:cs="Times New Roman"/>
          <w:b w:val="0"/>
          <w:bCs/>
          <w:color w:val="auto"/>
          <w:sz w:val="32"/>
          <w:szCs w:val="32"/>
          <w:lang w:val="en-US" w:eastAsia="zh-CN"/>
        </w:rPr>
        <w:t>条，利用微信、微博等形式公开</w:t>
      </w:r>
      <w:r>
        <w:rPr>
          <w:rFonts w:hint="eastAsia"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lang w:val="en-US" w:eastAsia="zh-CN"/>
        </w:rPr>
        <w:t>条，其他渠道公开</w:t>
      </w:r>
      <w:r>
        <w:rPr>
          <w:rFonts w:hint="eastAsia" w:ascii="Times New Roman" w:hAnsi="Times New Roman" w:eastAsia="仿宋_GB2312" w:cs="Times New Roman"/>
          <w:b w:val="0"/>
          <w:bCs/>
          <w:color w:val="auto"/>
          <w:sz w:val="32"/>
          <w:szCs w:val="32"/>
          <w:lang w:val="en-US" w:eastAsia="zh-CN"/>
        </w:rPr>
        <w:t>6</w:t>
      </w:r>
      <w:r>
        <w:rPr>
          <w:rFonts w:hint="default" w:ascii="Times New Roman" w:hAnsi="Times New Roman" w:eastAsia="仿宋_GB2312" w:cs="Times New Roman"/>
          <w:b w:val="0"/>
          <w:bCs/>
          <w:color w:val="auto"/>
          <w:sz w:val="32"/>
          <w:szCs w:val="32"/>
          <w:lang w:val="en-US" w:eastAsia="zh-CN"/>
        </w:rPr>
        <w:t>条。</w:t>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1517C64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做好依申请公开工作，依法保障民众的知情权、参与权、表达权、监督权。202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年共受理政府信息公开申请</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涉及</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农村集体经济合同</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领域。</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其中予以公开申请</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件，部分公开</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件，不予公开</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件，无法提供</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件，不予处理</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件，均在法定期限内予以答复。</w:t>
      </w:r>
    </w:p>
    <w:p w14:paraId="70476A9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本年度依申请公开政府信息未收取任何费用。</w:t>
      </w:r>
    </w:p>
    <w:p w14:paraId="536D9AA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因政府信息公开被申请行政复议</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件，因公民、法人和其他组织认为行政机关政府信息公开工作具体行政行为侵犯其合法权益，提起行政诉讼</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p>
    <w:p w14:paraId="0BC172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2B49F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09A512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7710E6B0">
      <w:pPr>
        <w:pStyle w:val="9"/>
        <w:keepNext w:val="0"/>
        <w:keepLines w:val="0"/>
        <w:pageBreakBefore w:val="0"/>
        <w:kinsoku/>
        <w:wordWrap/>
        <w:overflowPunct/>
        <w:topLinePunct w:val="0"/>
        <w:autoSpaceDE/>
        <w:autoSpaceDN/>
        <w:bidi w:val="0"/>
        <w:adjustRightInd/>
        <w:snapToGrid/>
        <w:spacing w:line="560" w:lineRule="exact"/>
        <w:ind w:firstLine="58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加强组织领导：成立了以局长为组长的信息公开工作领导小组，明确了分管领导和具体负责人，确保信息公开工作顺利开展。</w:t>
      </w:r>
    </w:p>
    <w:p w14:paraId="7838DAB1">
      <w:pPr>
        <w:pStyle w:val="9"/>
        <w:keepNext w:val="0"/>
        <w:keepLines w:val="0"/>
        <w:pageBreakBefore w:val="0"/>
        <w:kinsoku/>
        <w:wordWrap/>
        <w:overflowPunct/>
        <w:topLinePunct w:val="0"/>
        <w:autoSpaceDE/>
        <w:autoSpaceDN/>
        <w:bidi w:val="0"/>
        <w:adjustRightInd/>
        <w:snapToGrid/>
        <w:spacing w:line="560" w:lineRule="exact"/>
        <w:ind w:firstLine="58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强化监督检查：定期对信息公开工作进行自查和检查，及时发现和解决存在的问题。</w:t>
      </w:r>
    </w:p>
    <w:p w14:paraId="6A0AD707">
      <w:pPr>
        <w:pStyle w:val="9"/>
        <w:keepNext w:val="0"/>
        <w:keepLines w:val="0"/>
        <w:pageBreakBefore w:val="0"/>
        <w:kinsoku/>
        <w:wordWrap/>
        <w:overflowPunct/>
        <w:topLinePunct w:val="0"/>
        <w:autoSpaceDE/>
        <w:autoSpaceDN/>
        <w:bidi w:val="0"/>
        <w:adjustRightInd/>
        <w:snapToGrid/>
        <w:spacing w:line="560" w:lineRule="exact"/>
        <w:ind w:firstLine="58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开展业务培训：组织工作人员参加政府信息公开业务培训，提高工作人员业务能力水平。</w:t>
      </w:r>
    </w:p>
    <w:p w14:paraId="7B710DDE">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bookmarkStart w:id="9" w:name="_GoBack"/>
            <w:bookmarkEnd w:id="9"/>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4</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bl>
    <w:p w14:paraId="70B63120">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5F41AE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2D94F9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31BBF00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41E6E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9" w:type="dxa"/>
            <w:gridSpan w:val="5"/>
            <w:shd w:val="clear" w:color="auto" w:fill="auto"/>
            <w:tcMar>
              <w:left w:w="108" w:type="dxa"/>
              <w:right w:w="108" w:type="dxa"/>
            </w:tcMar>
            <w:vAlign w:val="center"/>
          </w:tcPr>
          <w:p w14:paraId="393CED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59B716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1116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25E718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0" w:type="dxa"/>
            <w:shd w:val="clear" w:color="auto" w:fill="auto"/>
            <w:tcMar>
              <w:left w:w="108" w:type="dxa"/>
              <w:right w:w="108" w:type="dxa"/>
            </w:tcMar>
            <w:vAlign w:val="center"/>
          </w:tcPr>
          <w:p w14:paraId="44B8D8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0" w:type="dxa"/>
            <w:shd w:val="clear" w:color="auto" w:fill="auto"/>
            <w:tcMar>
              <w:left w:w="108" w:type="dxa"/>
              <w:right w:w="108" w:type="dxa"/>
            </w:tcMar>
            <w:vAlign w:val="center"/>
          </w:tcPr>
          <w:p w14:paraId="2639F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95" w:type="dxa"/>
            <w:shd w:val="clear" w:color="auto" w:fill="auto"/>
            <w:tcMar>
              <w:left w:w="108" w:type="dxa"/>
              <w:right w:w="108" w:type="dxa"/>
            </w:tcMar>
            <w:vAlign w:val="center"/>
          </w:tcPr>
          <w:p w14:paraId="3076DB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24" w:type="dxa"/>
            <w:shd w:val="clear" w:color="auto" w:fill="auto"/>
            <w:tcMar>
              <w:left w:w="108" w:type="dxa"/>
              <w:right w:w="108" w:type="dxa"/>
            </w:tcMar>
            <w:vAlign w:val="center"/>
          </w:tcPr>
          <w:p w14:paraId="3BBC7A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9" w:type="dxa"/>
            <w:shd w:val="clear" w:color="auto" w:fill="auto"/>
            <w:tcMar>
              <w:left w:w="108" w:type="dxa"/>
              <w:right w:w="108" w:type="dxa"/>
            </w:tcMar>
            <w:vAlign w:val="center"/>
          </w:tcPr>
          <w:p w14:paraId="025457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91" w:type="dxa"/>
            <w:vMerge w:val="continue"/>
            <w:shd w:val="clear" w:color="auto" w:fill="auto"/>
            <w:tcMar>
              <w:left w:w="108" w:type="dxa"/>
              <w:right w:w="108" w:type="dxa"/>
            </w:tcMar>
            <w:vAlign w:val="center"/>
          </w:tcPr>
          <w:p w14:paraId="5604E28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2258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4098FD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c>
          <w:tcPr>
            <w:tcW w:w="690" w:type="dxa"/>
            <w:shd w:val="clear" w:color="auto" w:fill="auto"/>
            <w:tcMar>
              <w:left w:w="108" w:type="dxa"/>
              <w:right w:w="108" w:type="dxa"/>
            </w:tcMar>
            <w:vAlign w:val="center"/>
          </w:tcPr>
          <w:p w14:paraId="7EA571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3D957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46B77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372D36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CBE79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3788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5E48B0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0A433C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993E1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CA22B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E3B3B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2945E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7518A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D1CB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0989E0F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76FF7A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77603D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c>
          <w:tcPr>
            <w:tcW w:w="690" w:type="dxa"/>
            <w:shd w:val="clear" w:color="auto" w:fill="auto"/>
            <w:tcMar>
              <w:left w:w="108" w:type="dxa"/>
              <w:right w:w="108" w:type="dxa"/>
            </w:tcMar>
            <w:vAlign w:val="center"/>
          </w:tcPr>
          <w:p w14:paraId="5A4E9E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F60E1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1C836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B11E7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732A8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E09C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B37C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gridSpan w:val="2"/>
            <w:shd w:val="clear" w:color="auto" w:fill="auto"/>
            <w:tcMar>
              <w:left w:w="108" w:type="dxa"/>
              <w:right w:w="108" w:type="dxa"/>
            </w:tcMar>
            <w:vAlign w:val="center"/>
          </w:tcPr>
          <w:p w14:paraId="6C471E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286DBD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5E1D0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1ED8A4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D3C1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608D7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A465CE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7296E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D22E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5139BB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514" w:type="dxa"/>
            <w:shd w:val="clear" w:color="auto" w:fill="auto"/>
            <w:tcMar>
              <w:left w:w="108" w:type="dxa"/>
              <w:right w:w="108" w:type="dxa"/>
            </w:tcMar>
            <w:vAlign w:val="center"/>
          </w:tcPr>
          <w:p w14:paraId="5043CB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7B1B6B6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B8C26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0EBB6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7B672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FBC23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AAEC87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D1263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6D234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A4227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519D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3F80F1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0D3CA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18F63E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AA6C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3A3DF9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AD4FE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383BC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62E894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41C4D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4277C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3B4C284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52188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D77CB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4FAB8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A3EA8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E50A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DE659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B6657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C6AB0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729D7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2C6E3B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7A4951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3D9E27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69AE4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B5AC9B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D5B7E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37FE41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8CBB3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18CCD5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BF4D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752" w:type="dxa"/>
            <w:shd w:val="clear" w:color="auto" w:fill="auto"/>
            <w:tcMar>
              <w:left w:w="108" w:type="dxa"/>
              <w:right w:w="108" w:type="dxa"/>
            </w:tcMar>
            <w:vAlign w:val="center"/>
          </w:tcPr>
          <w:p w14:paraId="69F00A9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B4B19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768A4F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53B98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1D03E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C3DD8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11BDA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0E2FA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8BB61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3C98D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147302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4F1BF5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399D4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83FF4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DE5FD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63C49F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E9B38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78AD9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37BC64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EA3C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752" w:type="dxa"/>
            <w:shd w:val="clear" w:color="auto" w:fill="auto"/>
            <w:tcMar>
              <w:left w:w="108" w:type="dxa"/>
              <w:right w:w="108" w:type="dxa"/>
            </w:tcMar>
            <w:vAlign w:val="center"/>
          </w:tcPr>
          <w:p w14:paraId="35E43F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209A92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EC9E2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401EF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D12DC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481E5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47801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4E76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CD273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E4459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094E47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8E632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0BED3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2B42DB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ACAB2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0B10E8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12091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2B1CB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0F250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514" w:type="dxa"/>
            <w:shd w:val="clear" w:color="auto" w:fill="auto"/>
            <w:tcMar>
              <w:left w:w="108" w:type="dxa"/>
              <w:right w:w="108" w:type="dxa"/>
            </w:tcMar>
            <w:vAlign w:val="center"/>
          </w:tcPr>
          <w:p w14:paraId="77D5F5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2C0A1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B232F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79F84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AD3B4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4DD2B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9C66F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559D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C13DF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9E08D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7660F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472677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450D18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C1D3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F90D4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A76A4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CF71B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27F8F5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0FEF2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0E617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BDBFB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1D9925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0ED78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91D1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CD7DF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63E921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FC4B5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71785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50050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0E1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514" w:type="dxa"/>
            <w:shd w:val="clear" w:color="auto" w:fill="auto"/>
            <w:tcMar>
              <w:left w:w="108" w:type="dxa"/>
              <w:right w:w="108" w:type="dxa"/>
            </w:tcMar>
            <w:vAlign w:val="center"/>
          </w:tcPr>
          <w:p w14:paraId="65124A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5D6534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C7F0E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4A8BE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7935D6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0B4EC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716F6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8C203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94460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765D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A660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69D3D7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DD879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03403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44110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DC505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6BC36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D946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AC1B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EE583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48C3D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395002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84B68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D1BC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5DD4A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8B6EE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3EEB30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0B19B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8E07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9713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7D2E4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2129B2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9FFAD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A6F9B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E101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20323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F889C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F06DE5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6DFD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0E94E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D33B5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4C3AD8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2DB8E9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0A016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BB77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8414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96AA7E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58093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F2BB6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FEB6AC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95D4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514" w:type="dxa"/>
            <w:shd w:val="clear" w:color="auto" w:fill="auto"/>
            <w:vAlign w:val="center"/>
          </w:tcPr>
          <w:p w14:paraId="534C45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5822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43CA1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E2B04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6058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BDA70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5F775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9289A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E97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D0929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620957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00534CA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6C468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796E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92913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2FC46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AB216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513B7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5E3AA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D9574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1B06D8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64DBBF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BE2F6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7E65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3D1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211D9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489E3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3EF2A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0433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514" w:type="dxa"/>
            <w:gridSpan w:val="2"/>
            <w:shd w:val="clear" w:color="auto" w:fill="auto"/>
            <w:tcMar>
              <w:left w:w="108" w:type="dxa"/>
              <w:right w:w="108" w:type="dxa"/>
            </w:tcMar>
            <w:vAlign w:val="center"/>
          </w:tcPr>
          <w:p w14:paraId="6E4B35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2FA580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1</w:t>
            </w:r>
          </w:p>
        </w:tc>
        <w:tc>
          <w:tcPr>
            <w:tcW w:w="690" w:type="dxa"/>
            <w:shd w:val="clear" w:color="auto" w:fill="auto"/>
            <w:tcMar>
              <w:left w:w="108" w:type="dxa"/>
              <w:right w:w="108" w:type="dxa"/>
            </w:tcMar>
            <w:vAlign w:val="center"/>
          </w:tcPr>
          <w:p w14:paraId="62A1C3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690" w:type="dxa"/>
            <w:shd w:val="clear" w:color="auto" w:fill="auto"/>
            <w:tcMar>
              <w:left w:w="108" w:type="dxa"/>
              <w:right w:w="108" w:type="dxa"/>
            </w:tcMar>
            <w:vAlign w:val="center"/>
          </w:tcPr>
          <w:p w14:paraId="1BAE0FC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895" w:type="dxa"/>
            <w:shd w:val="clear" w:color="auto" w:fill="auto"/>
            <w:tcMar>
              <w:left w:w="108" w:type="dxa"/>
              <w:right w:w="108" w:type="dxa"/>
            </w:tcMar>
            <w:vAlign w:val="center"/>
          </w:tcPr>
          <w:p w14:paraId="31A3C6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724" w:type="dxa"/>
            <w:shd w:val="clear" w:color="auto" w:fill="auto"/>
            <w:tcMar>
              <w:left w:w="108" w:type="dxa"/>
              <w:right w:w="108" w:type="dxa"/>
            </w:tcMar>
            <w:vAlign w:val="center"/>
          </w:tcPr>
          <w:p w14:paraId="35981E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89" w:type="dxa"/>
            <w:shd w:val="clear" w:color="auto" w:fill="auto"/>
            <w:tcMar>
              <w:left w:w="108" w:type="dxa"/>
              <w:right w:w="108" w:type="dxa"/>
            </w:tcMar>
            <w:vAlign w:val="center"/>
          </w:tcPr>
          <w:p w14:paraId="513E67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5079EA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1</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731A5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2E1C3E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B1F033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152C9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F7774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F298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2DA0B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B083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bl>
    <w:p w14:paraId="45920097">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62A48C8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FFFFFF"/>
            <w:vAlign w:val="center"/>
          </w:tcPr>
          <w:p w14:paraId="0DF109CF">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17763C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B6689E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9718F5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FF11E6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bottom"/>
          </w:tcPr>
          <w:p w14:paraId="21287B69">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4DEE3D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F7CAD8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689673B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23CE70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7A49F8F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14A68D9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bottom w:val="single" w:color="auto" w:sz="4" w:space="0"/>
              <w:right w:val="single" w:color="auto" w:sz="4" w:space="0"/>
            </w:tcBorders>
            <w:shd w:val="clear" w:color="auto" w:fill="FFFFFF"/>
            <w:textDirection w:val="tbRlV"/>
          </w:tcPr>
          <w:p w14:paraId="0FA551A1">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1F1989D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287E52C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09AA38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093F23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bottom w:val="single" w:color="auto" w:sz="4" w:space="0"/>
              <w:right w:val="single" w:color="auto" w:sz="4" w:space="0"/>
            </w:tcBorders>
            <w:shd w:val="clear" w:color="auto" w:fill="FFFFFF"/>
            <w:textDirection w:val="tbRlV"/>
          </w:tcPr>
          <w:p w14:paraId="686EBE1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FFFFFF"/>
            <w:vAlign w:val="center"/>
          </w:tcPr>
          <w:p w14:paraId="39865D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39F69A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46CA37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23A7FF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48" w:type="pct"/>
            <w:tcBorders>
              <w:top w:val="single" w:color="auto" w:sz="4" w:space="0"/>
              <w:left w:val="single" w:color="auto" w:sz="4" w:space="0"/>
              <w:bottom w:val="single" w:color="auto" w:sz="4" w:space="0"/>
              <w:right w:val="single" w:color="auto" w:sz="4" w:space="0"/>
            </w:tcBorders>
            <w:shd w:val="clear" w:color="auto" w:fill="FFFFFF"/>
            <w:vAlign w:val="center"/>
          </w:tcPr>
          <w:p w14:paraId="717CE3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45F2F1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6D710E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2ECF3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430D2D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11DC0B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7EEAAE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47C950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0D4D79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right w:val="single" w:color="auto" w:sz="4" w:space="0"/>
            </w:tcBorders>
            <w:shd w:val="clear" w:color="auto" w:fill="FFFFFF"/>
            <w:vAlign w:val="center"/>
          </w:tcPr>
          <w:p w14:paraId="03F4DD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518B3B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7B57FE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（一）2024年存在问题整改情况</w:t>
      </w:r>
    </w:p>
    <w:p w14:paraId="69BFBA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及时发布政务信息，做好日常监测工作。</w:t>
      </w:r>
    </w:p>
    <w:p w14:paraId="61030B9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（二）2025年存在问题</w:t>
      </w:r>
    </w:p>
    <w:p w14:paraId="04DFBDF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政务信息公开工作人员变更，需加强工作人员的业务能力和认知。</w:t>
      </w:r>
    </w:p>
    <w:p w14:paraId="4FD5568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lang w:val="en-US" w:eastAsia="zh-CN"/>
        </w:rPr>
        <w:t>（三）改进措施</w:t>
      </w:r>
      <w:r>
        <w:rPr>
          <w:rFonts w:hint="eastAsia" w:ascii="Times New Roman" w:hAnsi="Times New Roman" w:eastAsia="仿宋_GB2312" w:cs="Times New Roman"/>
          <w:color w:val="auto"/>
          <w:sz w:val="32"/>
          <w:szCs w:val="32"/>
          <w:shd w:val="clear" w:color="auto" w:fill="FFFFFF"/>
          <w:lang w:eastAsia="zh-CN"/>
        </w:rPr>
        <w:t>　</w:t>
      </w:r>
    </w:p>
    <w:p w14:paraId="703EAEF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color w:val="auto"/>
          <w:sz w:val="32"/>
          <w:szCs w:val="32"/>
          <w:shd w:val="clear" w:color="auto" w:fill="FFFFFF"/>
          <w:lang w:val="en-US" w:eastAsia="zh-CN"/>
        </w:rPr>
        <w:t>开展业务培训，</w:t>
      </w:r>
      <w:r>
        <w:rPr>
          <w:rFonts w:hint="eastAsia" w:eastAsia="仿宋_GB2312" w:cs="Times New Roman"/>
          <w:color w:val="auto"/>
          <w:sz w:val="32"/>
          <w:szCs w:val="32"/>
          <w:shd w:val="clear" w:color="auto" w:fill="FFFFFF"/>
          <w:lang w:val="en-US" w:eastAsia="zh-CN"/>
        </w:rPr>
        <w:t>提高</w:t>
      </w:r>
      <w:r>
        <w:rPr>
          <w:rFonts w:hint="eastAsia" w:ascii="Times New Roman" w:hAnsi="Times New Roman" w:eastAsia="仿宋_GB2312" w:cs="Times New Roman"/>
          <w:color w:val="auto"/>
          <w:sz w:val="32"/>
          <w:szCs w:val="32"/>
          <w:shd w:val="clear" w:color="auto" w:fill="FFFFFF"/>
          <w:lang w:val="en-US" w:eastAsia="zh-CN"/>
        </w:rPr>
        <w:t>工作人员的业务能力和认知。</w:t>
      </w:r>
    </w:p>
    <w:p w14:paraId="57E0F9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508BB5C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2970D72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lang w:val="en-US" w:eastAsia="zh-CN"/>
        </w:rPr>
        <w:t>本年度依申请公开政府信息未收取任何费用。</w:t>
      </w:r>
    </w:p>
    <w:p w14:paraId="35F1F67E">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仿宋_GB2312" w:cs="Times New Roman"/>
          <w:b/>
          <w:bCs/>
          <w:color w:val="auto"/>
          <w:sz w:val="32"/>
          <w:szCs w:val="32"/>
          <w:shd w:val="clear" w:color="auto" w:fill="FFFFFF"/>
          <w:lang w:val="en-US" w:eastAsia="zh-CN"/>
        </w:rPr>
      </w:pPr>
      <w:r>
        <w:rPr>
          <w:rFonts w:hint="eastAsia" w:ascii="Times New Roman" w:hAnsi="Times New Roman" w:eastAsia="仿宋_GB2312" w:cs="Times New Roman"/>
          <w:b/>
          <w:bCs/>
          <w:color w:val="auto"/>
          <w:sz w:val="32"/>
          <w:szCs w:val="32"/>
          <w:shd w:val="clear" w:color="auto" w:fill="FFFFFF"/>
          <w:lang w:val="en-US" w:eastAsia="zh-CN"/>
        </w:rPr>
        <w:t>（二）</w:t>
      </w:r>
      <w:r>
        <w:rPr>
          <w:rFonts w:hint="default" w:ascii="Times New Roman" w:hAnsi="Times New Roman" w:eastAsia="仿宋_GB2312" w:cs="Times New Roman"/>
          <w:b/>
          <w:bCs/>
          <w:color w:val="auto"/>
          <w:sz w:val="32"/>
          <w:szCs w:val="32"/>
          <w:shd w:val="clear" w:color="auto" w:fill="FFFFFF"/>
          <w:lang w:val="en-US" w:eastAsia="zh-CN"/>
        </w:rPr>
        <w:t>落实上级年度政务公开工作要点情况</w:t>
      </w:r>
    </w:p>
    <w:p w14:paraId="081FF1F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已严格对照上级年度政务公开工作要点，逐项抓好贯彻落实。</w:t>
      </w:r>
    </w:p>
    <w:p w14:paraId="23595C9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（三）人大代表建议和政协委员提案办理情况</w:t>
      </w:r>
    </w:p>
    <w:p w14:paraId="0FAE371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2025年区农业农村局共办理政协提案10件，其中：主办件5件，分别为104051号《关于进一步增强基本农田抗旱防涝能力的建议》、104056号《关于全面推进我区乡村振兴的建议》、104073号《关于推动市中区农业绿色低碳高质量发展的建议》、104076号《关于加强对农药使用单位监管的建议》、104077号《关于强化我区农业生产污染管控的建议》；协办件5件，分别为104002号《关于加强水体生态修复，提升水环境质量的建议》、104003号《关于提升金融科技在乡村振兴中作用的建议》、104009号《关于加强镇街人才队伍建设的建议》、104013号《关于推进农文旅融合发展，助力乡村振兴的建议》、104035号《关于大力推广辣子鸡文化，加快发展辣子鸡产业的建议》。</w:t>
      </w:r>
    </w:p>
    <w:p w14:paraId="6AD5DEC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color w:val="auto"/>
          <w:sz w:val="32"/>
          <w:szCs w:val="32"/>
          <w:shd w:val="clear" w:color="auto" w:fill="FFFFFF"/>
          <w:lang w:val="en-US" w:eastAsia="zh-CN"/>
        </w:rPr>
        <w:t>2025年区农业农村局共办理区人大建议2件，其中主办件1件，为第12号《关于规范完善农业保险工作的建议》；协办件1件，为第1号《关于大力推广辣子鸡文化加快发展辣子鸡产业的建议》。</w:t>
      </w:r>
    </w:p>
    <w:p w14:paraId="45F5F9AC">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eastAsia" w:ascii="Times New Roman" w:hAnsi="Times New Roman" w:eastAsia="仿宋_GB2312" w:cs="Times New Roman"/>
          <w:b/>
          <w:bCs/>
          <w:color w:val="auto"/>
          <w:sz w:val="32"/>
          <w:szCs w:val="32"/>
          <w:shd w:val="clear" w:color="auto" w:fill="FFFFFF"/>
          <w:lang w:val="en-US" w:eastAsia="zh-CN"/>
        </w:rPr>
      </w:pPr>
      <w:r>
        <w:rPr>
          <w:rFonts w:hint="eastAsia" w:ascii="Times New Roman" w:hAnsi="Times New Roman" w:eastAsia="仿宋_GB2312" w:cs="Times New Roman"/>
          <w:b/>
          <w:bCs/>
          <w:color w:val="auto"/>
          <w:sz w:val="32"/>
          <w:szCs w:val="32"/>
          <w:shd w:val="clear" w:color="auto" w:fill="FFFFFF"/>
          <w:lang w:val="en-US" w:eastAsia="zh-CN"/>
        </w:rPr>
        <w:t>（四）本行政机关年度政务公开工作创新情况</w:t>
      </w:r>
    </w:p>
    <w:p w14:paraId="4FA8A0A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2025年度，我局</w:t>
      </w:r>
      <w:r>
        <w:rPr>
          <w:rFonts w:hint="default" w:eastAsia="仿宋_GB2312"/>
          <w:color w:val="auto"/>
          <w:sz w:val="32"/>
          <w:szCs w:val="32"/>
          <w:lang w:val="en-US" w:eastAsia="zh-CN"/>
        </w:rPr>
        <w:t>立足职能定位，积极探索政务公开工作新思路、新路径。着力推动公开理念更新、方式优化与机制完善，强化公开与服务融合，深化公开向基层延伸，不断提升政务公开工作的规范化、科学化水平，切实增强政务公开的实效性与群众认同感。</w:t>
      </w:r>
    </w:p>
    <w:p w14:paraId="6A2825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32508AA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val="en-US" w:eastAsia="zh-CN"/>
        </w:rPr>
        <w:t>市中区农业农村局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olor w:val="auto"/>
          <w:sz w:val="32"/>
          <w:szCs w:val="32"/>
          <w:lang w:val="en-US" w:eastAsia="zh-CN"/>
        </w:rPr>
        <w:t>青檀南路69</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olor w:val="auto"/>
          <w:sz w:val="32"/>
          <w:szCs w:val="32"/>
          <w:lang w:val="en-US" w:eastAsia="zh-CN"/>
        </w:rPr>
        <w:t>3086539</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eastAsia" w:eastAsia="仿宋_GB2312" w:cs="Times New Roman"/>
          <w:i w:val="0"/>
          <w:caps w:val="0"/>
          <w:color w:val="auto"/>
          <w:spacing w:val="0"/>
          <w:kern w:val="0"/>
          <w:sz w:val="32"/>
          <w:szCs w:val="32"/>
          <w:shd w:val="clear" w:color="auto" w:fill="FFFFFF"/>
          <w:lang w:val="en-US" w:eastAsia="zh-CN" w:bidi="ar"/>
        </w:rPr>
        <w:t>nyj3312283@126.com</w:t>
      </w:r>
      <w:r>
        <w:rPr>
          <w:rFonts w:hint="default" w:ascii="Times New Roman" w:hAnsi="Times New Roman" w:eastAsia="仿宋_GB2312" w:cs="Times New Roman"/>
          <w:color w:val="auto"/>
          <w:sz w:val="32"/>
          <w:szCs w:val="32"/>
          <w:shd w:val="clear" w:color="auto" w:fill="FFFFFF"/>
          <w:lang w:eastAsia="zh-CN"/>
        </w:rPr>
        <w:t>） 。</w:t>
      </w:r>
    </w:p>
    <w:p w14:paraId="3B0E8B8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5E806E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08F2F710">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 xml:space="preserve"> 市中区农业农村局</w:t>
      </w:r>
    </w:p>
    <w:p w14:paraId="51ECD556">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eastAsia="仿宋_GB2312"/>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2026年1 月 14日</w:t>
      </w:r>
    </w:p>
    <w:p w14:paraId="398C9C2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8EAF71-D817-453D-81C2-A631E6872A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2DD8CAF-6C04-40A1-99DD-FBAD14C0FE25}"/>
  </w:font>
  <w:font w:name="仿宋_GB2312">
    <w:panose1 w:val="02010609030101010101"/>
    <w:charset w:val="86"/>
    <w:family w:val="modern"/>
    <w:pitch w:val="default"/>
    <w:sig w:usb0="00000001" w:usb1="080E0000" w:usb2="00000000" w:usb3="00000000" w:csb0="00040000" w:csb1="00000000"/>
    <w:embedRegular r:id="rId3" w:fontKey="{79F77C8D-0CA1-4AD5-8A16-2A1F2696F2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5241B93"/>
    <w:rsid w:val="08560D28"/>
    <w:rsid w:val="0A3E1141"/>
    <w:rsid w:val="0B1060D3"/>
    <w:rsid w:val="0B8F2AB2"/>
    <w:rsid w:val="0D426B65"/>
    <w:rsid w:val="0DB7343A"/>
    <w:rsid w:val="101A475B"/>
    <w:rsid w:val="1AAF71B2"/>
    <w:rsid w:val="1D276D79"/>
    <w:rsid w:val="1DC53412"/>
    <w:rsid w:val="1DF71DE7"/>
    <w:rsid w:val="1EDFC0F4"/>
    <w:rsid w:val="1FD24907"/>
    <w:rsid w:val="2007106B"/>
    <w:rsid w:val="227F4F5F"/>
    <w:rsid w:val="24B65C7B"/>
    <w:rsid w:val="271F6DB2"/>
    <w:rsid w:val="28BE4FD8"/>
    <w:rsid w:val="2A366FA5"/>
    <w:rsid w:val="2A6E4A40"/>
    <w:rsid w:val="2B247393"/>
    <w:rsid w:val="2B7E7F7A"/>
    <w:rsid w:val="2D1B7CC1"/>
    <w:rsid w:val="2FDCCF86"/>
    <w:rsid w:val="34C27E73"/>
    <w:rsid w:val="372B44B7"/>
    <w:rsid w:val="37DD4F2A"/>
    <w:rsid w:val="3CA63654"/>
    <w:rsid w:val="3EFBA4DE"/>
    <w:rsid w:val="3F97F88A"/>
    <w:rsid w:val="3F9F1F66"/>
    <w:rsid w:val="424E6C95"/>
    <w:rsid w:val="42962A0C"/>
    <w:rsid w:val="43677CBB"/>
    <w:rsid w:val="47B1561A"/>
    <w:rsid w:val="4A263FB9"/>
    <w:rsid w:val="4BE16E0F"/>
    <w:rsid w:val="4F1B009D"/>
    <w:rsid w:val="523C1025"/>
    <w:rsid w:val="58D345D7"/>
    <w:rsid w:val="5A891C07"/>
    <w:rsid w:val="5AE6494C"/>
    <w:rsid w:val="5E372AB5"/>
    <w:rsid w:val="5EA95810"/>
    <w:rsid w:val="62A02DE5"/>
    <w:rsid w:val="62DF0CAC"/>
    <w:rsid w:val="64490C92"/>
    <w:rsid w:val="6B7F908E"/>
    <w:rsid w:val="6BD669D5"/>
    <w:rsid w:val="6EC52406"/>
    <w:rsid w:val="716632E1"/>
    <w:rsid w:val="71742F46"/>
    <w:rsid w:val="71FC18AC"/>
    <w:rsid w:val="72BB477E"/>
    <w:rsid w:val="743334DA"/>
    <w:rsid w:val="754C48A1"/>
    <w:rsid w:val="79390A27"/>
    <w:rsid w:val="79839C5B"/>
    <w:rsid w:val="7BE59C53"/>
    <w:rsid w:val="7D2DEB61"/>
    <w:rsid w:val="7D726BF8"/>
    <w:rsid w:val="7DBEBE21"/>
    <w:rsid w:val="7F2D68BD"/>
    <w:rsid w:val="7FFD1DB6"/>
    <w:rsid w:val="8B1B371D"/>
    <w:rsid w:val="9EBE170C"/>
    <w:rsid w:val="A99E76B4"/>
    <w:rsid w:val="AAFF3A22"/>
    <w:rsid w:val="DFEF1B0E"/>
    <w:rsid w:val="E7F5CC76"/>
    <w:rsid w:val="EF770157"/>
    <w:rsid w:val="FFB5C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e4b2d14a-54fb-4f01-8882-1e501903b8a2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6482A660</paraID>
      <start>18</start>
      <end>21</end>
      <status>unmodified</status>
      <modifiedWord/>
      <trackRevisions>false</trackRevisions>
    </reviewItem>
    <reviewItem>
      <errorID>568029b8-8810-4623-a004-4d8b8c28576b</errorID>
      <errorWord>《</errorWord>
      <group>L1_Punc</group>
      <groupName>标点问题</groupName>
      <ability>L2_Punc</ability>
      <abilityName>标点符号检查</abilityName>
      <candidateList/>
      <explain>同一形式括号套用。</explain>
      <paraID>6482A660</paraID>
      <start>43</start>
      <end>44</end>
      <status>unmodified</status>
      <modifiedWord/>
      <trackRevisions>false</trackRevisions>
    </reviewItem>
    <reviewItem>
      <errorID>ece3a863-1acd-48a1-80e9-50eaa8a26fb3</errorID>
      <errorWord>》</errorWord>
      <group>L1_Punc</group>
      <groupName>标点问题</groupName>
      <ability>L2_Punc</ability>
      <abilityName>标点符号检查</abilityName>
      <candidateList/>
      <explain>同一形式括号套用。</explain>
      <paraID>6482A660</paraID>
      <start>65</start>
      <end>66</end>
      <status>unmodified</status>
      <modifiedWord/>
      <trackRevisions>false</trackRevisions>
    </reviewItem>
    <reviewItem>
      <errorID>dcfdb35f-993c-473c-81ab-3260737465f8</errorID>
      <errorWord>:</errorWord>
      <group>L1_Format</group>
      <groupName>格式问题</groupName>
      <ability>L2_HalfPunc</ability>
      <abilityName>全半角检查</abilityName>
      <candidateList>
        <item>：</item>
      </candidateList>
      <explain>文本全半角错误。</explain>
      <paraID>6482A660</paraID>
      <start>224</start>
      <end>225</end>
      <status>modified</status>
      <modifiedWord>：</modifiedWord>
      <trackRevisions>false</trackRevisions>
    </reviewItem>
    <reviewItem>
      <errorID>e84efdfa-4c2a-4b4f-a92e-a91b95421ce3</errorID>
      <errorWord>确实</errorWord>
      <group>L1_Word</group>
      <groupName>字词问题</groupName>
      <ability>L2_Typo</ability>
      <abilityName>字词错误</abilityName>
      <candidateList>
        <item>切实</item>
      </candidateList>
      <explain/>
      <paraID> 5F43ADE</paraID>
      <start>155</start>
      <end>157</end>
      <status>modified</status>
      <modifiedWord>切实</modifiedWord>
      <trackRevisions>false</trackRevisions>
    </reviewItem>
    <reviewItem>
      <errorID>1f0051d6-4f55-4548-a889-c752f8bb37bf</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9c6692b1-115b-49cc-97cc-c31ac71c1442</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
      <errorID>1cc15e97-c171-42ec-8e71-40e804c7a50a</errorID>
      <errorWord>加强</errorWord>
      <group>L1_Grammar</group>
      <groupName>语法问题</groupName>
      <ability>L2_Collocation</ability>
      <abilityName>搭配不当</abilityName>
      <candidateList>
        <item>提高</item>
      </candidateList>
      <explain>句子中可能存在主谓、动宾、定语中心语、状语中心语、补语中心语、关联词搭配不当等问题。</explain>
      <paraID>40D17FE1</paraID>
      <start>7</start>
      <end>9</end>
      <status>modified</status>
      <modifiedWord>提高</modifiedWord>
      <trackRevisions>false</trackRevisions>
    </reviewItem>
    <reviewItem>
      <errorID>b025574f-49e1-42e5-b666-4438e66624d3</errorID>
      <errorWord>:</errorWord>
      <group>L1_Format</group>
      <groupName>格式问题</groupName>
      <ability>L2_HalfPunc</ability>
      <abilityName>全半角检查</abilityName>
      <candidateList>
        <item>：</item>
      </candidateList>
      <explain>文本全半角错误。</explain>
      <paraID>32508AAC</paraID>
      <start>61</start>
      <end>62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6cb97-b9d3-4099-9868-21f2a7c3164a}">
  <ds:schemaRefs/>
</ds:datastoreItem>
</file>

<file path=docProps/app.xml><?xml version="1.0" encoding="utf-8"?>
<Properties xmlns="http://schemas.openxmlformats.org/officeDocument/2006/extended-properties" xmlns:vt="http://schemas.openxmlformats.org/officeDocument/2006/docPropsVTypes">
  <Template>Normal</Template>
  <Pages>7</Pages>
  <Words>1997</Words>
  <Characters>2105</Characters>
  <Lines>53</Lines>
  <Paragraphs>15</Paragraphs>
  <TotalTime>75</TotalTime>
  <ScaleCrop>false</ScaleCrop>
  <LinksUpToDate>false</LinksUpToDate>
  <CharactersWithSpaces>2127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2021-11-04T09:59:00Z</dcterms:created>
  <dc:creator>p</dc:creator>
  <cp:lastModifiedBy>WPS_1696590446</cp:lastModifiedBy>
  <cp:lastPrinted>2026-01-15T14:31:00Z</cp:lastPrinted>
  <dcterms:modified xsi:type="dcterms:W3CDTF">2026-01-26T03:46:41Z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