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D07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eastAsia="方正小标宋简体" w:cs="Times New Roman"/>
          <w:b/>
          <w:bCs/>
          <w:color w:val="auto"/>
          <w:sz w:val="44"/>
          <w:szCs w:val="44"/>
          <w:lang w:val="en-US" w:eastAsia="zh-CN"/>
        </w:rPr>
        <w:t>统计局</w:t>
      </w:r>
      <w:bookmarkStart w:id="0" w:name="OLE_LINK1"/>
    </w:p>
    <w:p w14:paraId="54D68AA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bookmarkEnd w:id="0"/>
    <w:p w14:paraId="7856C58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124CB0F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b/>
          <w:bCs/>
          <w:color w:val="auto"/>
          <w:sz w:val="32"/>
          <w:szCs w:val="32"/>
          <w:shd w:val="clear" w:color="auto" w:fill="FFFFFF"/>
          <w:lang w:val="en-US" w:eastAsia="zh-CN"/>
        </w:rPr>
        <w:t>枣庄市市中区统计局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shd w:val="clear" w:color="auto" w:fill="FFFFFF"/>
          <w:lang w:val="en-US" w:eastAsia="zh-CN"/>
        </w:rPr>
        <w:t>兴安街270</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shd w:val="clear" w:color="auto" w:fill="FFFFFF"/>
          <w:lang w:val="en-US" w:eastAsia="zh-CN"/>
        </w:rPr>
        <w:t>3050126</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bookmarkStart w:id="1" w:name="OLE_LINK2"/>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szqtjjadmin</w:t>
      </w:r>
      <w:bookmarkEnd w:id="1"/>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@zz.shandong.cn</w:t>
      </w:r>
      <w:r>
        <w:rPr>
          <w:rFonts w:hint="eastAsia"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color w:val="auto"/>
          <w:sz w:val="32"/>
          <w:szCs w:val="32"/>
          <w:shd w:val="clear" w:color="auto" w:fill="FFFFFF"/>
          <w:lang w:eastAsia="zh-CN"/>
        </w:rPr>
        <w:t> 。</w:t>
      </w:r>
    </w:p>
    <w:p w14:paraId="3702708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33AC7F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w:t>
      </w:r>
      <w:r>
        <w:rPr>
          <w:rFonts w:hint="eastAsia"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val="en-US" w:eastAsia="zh-CN"/>
        </w:rPr>
        <w:t>年，</w:t>
      </w:r>
      <w:r>
        <w:rPr>
          <w:rFonts w:hint="eastAsia" w:eastAsia="仿宋_GB2312" w:cs="Times New Roman"/>
          <w:bCs/>
          <w:color w:val="auto"/>
          <w:sz w:val="32"/>
          <w:szCs w:val="32"/>
          <w:lang w:val="en-US" w:eastAsia="zh-CN"/>
        </w:rPr>
        <w:t>市中</w:t>
      </w:r>
      <w:r>
        <w:rPr>
          <w:rFonts w:hint="default" w:ascii="Times New Roman" w:hAnsi="Times New Roman" w:eastAsia="仿宋_GB2312" w:cs="Times New Roman"/>
          <w:bCs/>
          <w:color w:val="auto"/>
          <w:sz w:val="32"/>
          <w:szCs w:val="32"/>
          <w:lang w:val="en-US" w:eastAsia="zh-CN"/>
        </w:rPr>
        <w:t>区统计局紧紧围绕</w:t>
      </w:r>
      <w:r>
        <w:rPr>
          <w:rFonts w:hint="eastAsia" w:eastAsia="仿宋_GB2312" w:cs="Times New Roman"/>
          <w:bCs/>
          <w:color w:val="auto"/>
          <w:sz w:val="32"/>
          <w:szCs w:val="32"/>
          <w:lang w:val="en-US" w:eastAsia="zh-CN"/>
        </w:rPr>
        <w:t>区委、区政府重点工作及社会关注热点</w:t>
      </w:r>
      <w:r>
        <w:rPr>
          <w:rFonts w:hint="default" w:ascii="Times New Roman" w:hAnsi="Times New Roman" w:eastAsia="仿宋_GB2312" w:cs="Times New Roman"/>
          <w:bCs/>
          <w:color w:val="auto"/>
          <w:sz w:val="32"/>
          <w:szCs w:val="32"/>
          <w:lang w:val="en-US" w:eastAsia="zh-CN"/>
        </w:rPr>
        <w:t>，扎实推进政府信息公开工作，依法及时发布和公开统计数据，全面做好数据解读，信息公开质量和时效不断提高。</w:t>
      </w:r>
    </w:p>
    <w:p w14:paraId="2A33779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54496AD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eastAsia" w:eastAsia="仿宋_GB2312" w:cs="Times New Roman"/>
          <w:bCs/>
          <w:color w:val="auto"/>
          <w:sz w:val="32"/>
          <w:szCs w:val="32"/>
          <w:lang w:val="en-US" w:eastAsia="zh-CN"/>
        </w:rPr>
        <w:t>区统计局</w:t>
      </w:r>
      <w:r>
        <w:rPr>
          <w:rFonts w:hint="default" w:ascii="Times New Roman" w:hAnsi="Times New Roman" w:eastAsia="仿宋_GB2312" w:cs="Times New Roman"/>
          <w:bCs/>
          <w:color w:val="auto"/>
          <w:sz w:val="32"/>
          <w:szCs w:val="32"/>
          <w:lang w:val="en-US" w:eastAsia="zh-CN"/>
        </w:rPr>
        <w:t>坚持应公开尽公开的原则，持续强化信息公开。全年在</w:t>
      </w:r>
      <w:r>
        <w:rPr>
          <w:rFonts w:hint="eastAsia" w:eastAsia="仿宋_GB2312" w:cs="Times New Roman"/>
          <w:bCs/>
          <w:color w:val="auto"/>
          <w:sz w:val="32"/>
          <w:szCs w:val="32"/>
          <w:lang w:val="en-US" w:eastAsia="zh-CN"/>
        </w:rPr>
        <w:t>市中</w:t>
      </w:r>
      <w:r>
        <w:rPr>
          <w:rFonts w:hint="default" w:ascii="Times New Roman" w:hAnsi="Times New Roman" w:eastAsia="仿宋_GB2312" w:cs="Times New Roman"/>
          <w:bCs/>
          <w:color w:val="auto"/>
          <w:sz w:val="32"/>
          <w:szCs w:val="32"/>
          <w:lang w:val="en-US" w:eastAsia="zh-CN"/>
        </w:rPr>
        <w:t>区政府网站共发布各类信息</w:t>
      </w:r>
      <w:r>
        <w:rPr>
          <w:rFonts w:hint="eastAsia" w:eastAsia="仿宋_GB2312" w:cs="Times New Roman"/>
          <w:bCs/>
          <w:color w:val="auto"/>
          <w:sz w:val="32"/>
          <w:szCs w:val="32"/>
          <w:lang w:val="en-US" w:eastAsia="zh-CN"/>
        </w:rPr>
        <w:t>55</w:t>
      </w:r>
      <w:r>
        <w:rPr>
          <w:rFonts w:hint="default" w:ascii="Times New Roman" w:hAnsi="Times New Roman" w:eastAsia="仿宋_GB2312" w:cs="Times New Roman"/>
          <w:bCs/>
          <w:color w:val="auto"/>
          <w:sz w:val="32"/>
          <w:szCs w:val="32"/>
          <w:lang w:val="en-US" w:eastAsia="zh-CN"/>
        </w:rPr>
        <w:t>条</w:t>
      </w:r>
      <w:r>
        <w:rPr>
          <w:rFonts w:hint="eastAsia" w:eastAsia="仿宋_GB2312" w:cs="Times New Roman"/>
          <w:bCs/>
          <w:color w:val="auto"/>
          <w:sz w:val="32"/>
          <w:szCs w:val="32"/>
          <w:lang w:val="en-US" w:eastAsia="zh-CN"/>
        </w:rPr>
        <w:t>，微信公众号发布信息52条，</w:t>
      </w:r>
      <w:r>
        <w:rPr>
          <w:rFonts w:hint="default" w:ascii="Times New Roman" w:hAnsi="Times New Roman" w:eastAsia="仿宋_GB2312" w:cs="Times New Roman"/>
          <w:bCs/>
          <w:color w:val="auto"/>
          <w:sz w:val="32"/>
          <w:szCs w:val="32"/>
          <w:lang w:val="en-US" w:eastAsia="zh-CN"/>
        </w:rPr>
        <w:t>组织</w:t>
      </w:r>
      <w:r>
        <w:rPr>
          <w:rFonts w:hint="eastAsia" w:eastAsia="仿宋_GB2312" w:cs="Times New Roman"/>
          <w:bCs/>
          <w:color w:val="auto"/>
          <w:sz w:val="32"/>
          <w:szCs w:val="32"/>
          <w:lang w:val="en-US" w:eastAsia="zh-CN"/>
        </w:rPr>
        <w:t>统计</w:t>
      </w:r>
      <w:r>
        <w:rPr>
          <w:rFonts w:hint="default" w:ascii="Times New Roman" w:hAnsi="Times New Roman" w:eastAsia="仿宋_GB2312" w:cs="Times New Roman"/>
          <w:bCs/>
          <w:color w:val="auto"/>
          <w:sz w:val="32"/>
          <w:szCs w:val="32"/>
          <w:lang w:val="en-US" w:eastAsia="zh-CN"/>
        </w:rPr>
        <w:t>开放日活动1次。</w:t>
      </w:r>
    </w:p>
    <w:p w14:paraId="7F6867C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08DB39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eastAsia" w:eastAsia="仿宋_GB2312" w:cs="Times New Roman"/>
          <w:color w:val="auto"/>
          <w:sz w:val="32"/>
          <w:szCs w:val="32"/>
          <w:shd w:val="clear" w:color="auto" w:fill="FFFFFF"/>
          <w:lang w:val="en-US" w:eastAsia="zh-CN"/>
        </w:rPr>
        <w:t>区统计局</w:t>
      </w:r>
      <w:r>
        <w:rPr>
          <w:rFonts w:hint="default" w:ascii="Times New Roman" w:hAnsi="Times New Roman" w:eastAsia="仿宋_GB2312" w:cs="Times New Roman"/>
          <w:color w:val="auto"/>
          <w:sz w:val="32"/>
          <w:szCs w:val="32"/>
          <w:shd w:val="clear" w:color="auto" w:fill="FFFFFF"/>
          <w:lang w:val="en-US" w:eastAsia="zh-CN"/>
        </w:rPr>
        <w:t>严格落实相关工作要求，明确局办公室专人负责开展依申请公开工作</w:t>
      </w:r>
      <w:r>
        <w:rPr>
          <w:rFonts w:hint="eastAsia"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eastAsia="zh-CN"/>
        </w:rPr>
        <w:t>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年共受理政府信息公开申请</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件。本年度依申请公开政府信息未收取任何费用。</w:t>
      </w:r>
    </w:p>
    <w:p w14:paraId="022EF5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02E48B8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eastAsia="仿宋_GB2312" w:cs="Times New Roman"/>
          <w:bCs/>
          <w:color w:val="auto"/>
          <w:sz w:val="32"/>
          <w:szCs w:val="32"/>
          <w:lang w:val="en-US" w:eastAsia="zh-CN"/>
        </w:rPr>
        <w:t>区统计局</w:t>
      </w:r>
      <w:r>
        <w:rPr>
          <w:rFonts w:hint="default" w:ascii="Times New Roman" w:hAnsi="Times New Roman" w:eastAsia="仿宋_GB2312" w:cs="Times New Roman"/>
          <w:bCs/>
          <w:color w:val="auto"/>
          <w:sz w:val="32"/>
          <w:szCs w:val="32"/>
          <w:lang w:val="en-US" w:eastAsia="zh-CN"/>
        </w:rPr>
        <w:t>持续加强政府信息管理。一是强化组织领导，为进一步规范政府信息公开工作，实行一把手负总责、分管领导抓落实，各科室按职责要求分工落实政府信息公开各项工作。二是认真执行政府信息发布和依申请公开等多项制度。按照法定时限及时发布并实时更新法定主动公开内容，明确责任，信息公开发布严格履行审批程序，严格执行“谁公开、谁审查、谁负责”保密审查规定，确保政府信息公开工作有序推进。三是严格落实政府网站</w:t>
      </w:r>
      <w:r>
        <w:rPr>
          <w:rFonts w:hint="eastAsia" w:eastAsia="仿宋_GB2312" w:cs="Times New Roman"/>
          <w:bCs/>
          <w:color w:val="auto"/>
          <w:sz w:val="32"/>
          <w:szCs w:val="32"/>
          <w:lang w:val="en-US" w:eastAsia="zh-CN"/>
        </w:rPr>
        <w:t>、微信公众号</w:t>
      </w:r>
      <w:r>
        <w:rPr>
          <w:rFonts w:hint="default" w:ascii="Times New Roman" w:hAnsi="Times New Roman" w:eastAsia="仿宋_GB2312" w:cs="Times New Roman"/>
          <w:bCs/>
          <w:color w:val="auto"/>
          <w:sz w:val="32"/>
          <w:szCs w:val="32"/>
          <w:lang w:val="en-US" w:eastAsia="zh-CN"/>
        </w:rPr>
        <w:t>日常巡检，及时更新栏目、修改错敏字、删除</w:t>
      </w:r>
      <w:r>
        <w:rPr>
          <w:rFonts w:hint="eastAsia" w:eastAsia="仿宋_GB2312" w:cs="Times New Roman"/>
          <w:bCs/>
          <w:color w:val="auto"/>
          <w:sz w:val="32"/>
          <w:szCs w:val="32"/>
          <w:lang w:val="en-US" w:eastAsia="zh-CN"/>
        </w:rPr>
        <w:t>错误链接</w:t>
      </w:r>
      <w:r>
        <w:rPr>
          <w:rFonts w:hint="default" w:ascii="Times New Roman" w:hAnsi="Times New Roman" w:eastAsia="仿宋_GB2312" w:cs="Times New Roman"/>
          <w:bCs/>
          <w:color w:val="auto"/>
          <w:sz w:val="32"/>
          <w:szCs w:val="32"/>
          <w:lang w:val="en-US" w:eastAsia="zh-CN"/>
        </w:rPr>
        <w:t>，保障信息安全。</w:t>
      </w:r>
    </w:p>
    <w:p w14:paraId="01CACF3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2B07428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0559953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647596CB">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健全政府信息公</w:t>
      </w:r>
      <w:r>
        <w:rPr>
          <w:rFonts w:hint="eastAsia" w:ascii="Times New Roman" w:hAnsi="Times New Roman" w:eastAsia="仿宋_GB2312" w:cs="Times New Roman"/>
          <w:color w:val="auto"/>
          <w:sz w:val="32"/>
          <w:szCs w:val="32"/>
          <w:lang w:val="en-US" w:eastAsia="zh-CN" w:bidi="ar-SA"/>
        </w:rPr>
        <w:t>开</w:t>
      </w:r>
      <w:r>
        <w:rPr>
          <w:rFonts w:hint="default" w:ascii="Times New Roman" w:hAnsi="Times New Roman" w:eastAsia="仿宋_GB2312" w:cs="Times New Roman"/>
          <w:color w:val="auto"/>
          <w:sz w:val="32"/>
          <w:szCs w:val="32"/>
          <w:lang w:val="en-US" w:eastAsia="zh-CN" w:bidi="ar-SA"/>
        </w:rPr>
        <w:t>监督保障制度，及时规范政府信息公开指南，坚持强化监督保障，确保政务公开各项工作、任务严格落实。设立政府信息公开工作领导小组，强化责任落实。</w:t>
      </w:r>
      <w:r>
        <w:rPr>
          <w:rFonts w:hint="eastAsia" w:ascii="Times New Roman" w:hAnsi="Times New Roman" w:eastAsia="仿宋_GB2312" w:cs="Times New Roman"/>
          <w:color w:val="auto"/>
          <w:sz w:val="32"/>
          <w:szCs w:val="32"/>
          <w:lang w:val="en-US" w:eastAsia="zh-CN" w:bidi="ar-SA"/>
        </w:rPr>
        <w:t>不</w:t>
      </w:r>
      <w:r>
        <w:rPr>
          <w:rFonts w:hint="default" w:ascii="Times New Roman" w:hAnsi="Times New Roman" w:eastAsia="仿宋_GB2312" w:cs="Times New Roman"/>
          <w:color w:val="auto"/>
          <w:sz w:val="32"/>
          <w:szCs w:val="32"/>
          <w:lang w:val="en-US" w:eastAsia="zh-CN" w:bidi="ar-SA"/>
        </w:rPr>
        <w:t>断加强培训学习，提高工作素养。建立预先审查制度，审查公开的合法合规性、数据真实性，具体事项下沉到科室、公开责任分解到个人</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持续夯实政务公开队伍建设。</w:t>
      </w:r>
    </w:p>
    <w:p w14:paraId="70CAC78A">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02946CD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CE703D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6AEA7C6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62D1E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199457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75F8AA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767C34B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333C348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3C1094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9EF46B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2095D2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8B2157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2AEF53A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F5E85D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55C00FC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490118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2FBFAA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92768A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586BF8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09FFA0B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EB7BF5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DB255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53E043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252C67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126521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D4BDE6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90343F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4594232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CF16C2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3A3467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D430B4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38050F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B38870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0A9D92B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CBC2A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D9FB5E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5C64F74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E86F6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77CB08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68D3C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492DC4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6F34965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D7237B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CE71C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5974D613">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406FD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3C5249B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79C7591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6CD71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5EFAF2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02D3CE7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556EFED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37FD6CE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60CB5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194B983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1404E87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01ECD4C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3B292F5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45D1907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03AC056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72E4443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6CAFE1A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44EE6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F8E0CA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2" w:name="_Hlk66973412"/>
            <w:r>
              <w:rPr>
                <w:rFonts w:hint="default" w:ascii="Times New Roman" w:hAnsi="Times New Roman" w:eastAsia="仿宋_GB2312" w:cs="Times New Roman"/>
                <w:kern w:val="0"/>
                <w:sz w:val="21"/>
                <w:szCs w:val="21"/>
                <w:lang w:eastAsia="zh-CN" w:bidi="ar-SA"/>
              </w:rPr>
              <w:t>本年新收政府信息公开申请数量</w:t>
            </w:r>
            <w:bookmarkEnd w:id="2"/>
          </w:p>
        </w:tc>
        <w:tc>
          <w:tcPr>
            <w:tcW w:w="752" w:type="dxa"/>
            <w:shd w:val="clear" w:color="auto" w:fill="auto"/>
            <w:tcMar>
              <w:left w:w="108" w:type="dxa"/>
              <w:right w:w="108" w:type="dxa"/>
            </w:tcMar>
            <w:vAlign w:val="center"/>
          </w:tcPr>
          <w:p w14:paraId="06946D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0E105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34D56C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54E35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C391D7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57E94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485DEB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9D9D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01291B7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CF9B1A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A9A239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B0579C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655B95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33EF5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1A948C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EAA7FB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3C2E7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228FC0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2DCC6D7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E4767E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EFF09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EB130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95445C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D90EEF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6D000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BE53D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60EE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9A826B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4DBAE7E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3"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3"/>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41EF8A5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668439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67E96F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1C1BDC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E4644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91AED5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A9D4F0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9386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43E9D6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15F4F7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376E251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65CD0EC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6DB9DE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F3FD7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C4296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B73417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BAD1B3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B2780A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9204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9D5830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0A69EF4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694A91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4" w:name="_Hlk66974104"/>
            <w:r>
              <w:rPr>
                <w:rFonts w:hint="default" w:ascii="Times New Roman" w:hAnsi="Times New Roman" w:eastAsia="仿宋_GB2312" w:cs="Times New Roman"/>
                <w:kern w:val="0"/>
                <w:sz w:val="21"/>
                <w:szCs w:val="21"/>
                <w:lang w:eastAsia="zh-CN" w:bidi="ar-SA"/>
              </w:rPr>
              <w:t>其他法律行政法规禁止公开</w:t>
            </w:r>
            <w:bookmarkEnd w:id="4"/>
          </w:p>
        </w:tc>
        <w:tc>
          <w:tcPr>
            <w:tcW w:w="752" w:type="dxa"/>
            <w:shd w:val="clear" w:color="auto" w:fill="auto"/>
            <w:tcMar>
              <w:left w:w="108" w:type="dxa"/>
              <w:right w:w="108" w:type="dxa"/>
            </w:tcMar>
            <w:vAlign w:val="center"/>
          </w:tcPr>
          <w:p w14:paraId="2DF2FF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4A3BA1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BF9B85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E2B37A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BFF831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32037C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25FEB9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11B7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2702F3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F86008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C930C4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45E8898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1537FE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32C1E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CD4813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8EF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E21356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0332FD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0E54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C2D3BA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61ECCA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734C36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5" w:name="_Hlk66974290"/>
            <w:r>
              <w:rPr>
                <w:rFonts w:hint="default" w:ascii="Times New Roman" w:hAnsi="Times New Roman" w:eastAsia="仿宋_GB2312" w:cs="Times New Roman"/>
                <w:kern w:val="0"/>
                <w:sz w:val="21"/>
                <w:szCs w:val="21"/>
                <w:lang w:eastAsia="zh-CN" w:bidi="ar-SA"/>
              </w:rPr>
              <w:t>保护第三方合法权益</w:t>
            </w:r>
            <w:bookmarkEnd w:id="5"/>
          </w:p>
        </w:tc>
        <w:tc>
          <w:tcPr>
            <w:tcW w:w="752" w:type="dxa"/>
            <w:shd w:val="clear" w:color="auto" w:fill="auto"/>
            <w:tcMar>
              <w:left w:w="108" w:type="dxa"/>
              <w:right w:w="108" w:type="dxa"/>
            </w:tcMar>
            <w:vAlign w:val="center"/>
          </w:tcPr>
          <w:p w14:paraId="7DD8175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65EA6B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6A903A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6B8135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62461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AD7C1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5361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30C4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CE2F05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88A340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2D3C1A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1F4DF58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A2E3B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31A44F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323E0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91D900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C0C16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DDBE5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C860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4CED9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5FA801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3A4258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6" w:name="_Hlk66974555"/>
            <w:r>
              <w:rPr>
                <w:rFonts w:hint="default" w:ascii="Times New Roman" w:hAnsi="Times New Roman" w:eastAsia="仿宋_GB2312" w:cs="Times New Roman"/>
                <w:kern w:val="0"/>
                <w:sz w:val="21"/>
                <w:szCs w:val="21"/>
                <w:lang w:eastAsia="zh-CN" w:bidi="ar-SA"/>
              </w:rPr>
              <w:t>属于四类过程性信息</w:t>
            </w:r>
            <w:bookmarkEnd w:id="6"/>
          </w:p>
        </w:tc>
        <w:tc>
          <w:tcPr>
            <w:tcW w:w="752" w:type="dxa"/>
            <w:shd w:val="clear" w:color="auto" w:fill="auto"/>
            <w:tcMar>
              <w:left w:w="108" w:type="dxa"/>
              <w:right w:w="108" w:type="dxa"/>
            </w:tcMar>
            <w:vAlign w:val="center"/>
          </w:tcPr>
          <w:p w14:paraId="480676A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90850D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A4848A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16146A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FB45C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6DB9B8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F12F85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9E14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2A004C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758DB7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90977F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77E8D53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99514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B87620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96DC3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1E0B1D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69952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FEA07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1FA3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D0A8CF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14055C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2EBBAA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7" w:name="_Hlk66975211"/>
            <w:r>
              <w:rPr>
                <w:rFonts w:hint="default" w:ascii="Times New Roman" w:hAnsi="Times New Roman" w:eastAsia="仿宋_GB2312" w:cs="Times New Roman"/>
                <w:kern w:val="0"/>
                <w:sz w:val="21"/>
                <w:szCs w:val="21"/>
                <w:lang w:eastAsia="zh-CN" w:bidi="ar-SA"/>
              </w:rPr>
              <w:t>属于行政查询事项</w:t>
            </w:r>
            <w:bookmarkEnd w:id="7"/>
          </w:p>
        </w:tc>
        <w:tc>
          <w:tcPr>
            <w:tcW w:w="752" w:type="dxa"/>
            <w:shd w:val="clear" w:color="auto" w:fill="auto"/>
            <w:tcMar>
              <w:left w:w="108" w:type="dxa"/>
              <w:right w:w="108" w:type="dxa"/>
            </w:tcMar>
            <w:vAlign w:val="center"/>
          </w:tcPr>
          <w:p w14:paraId="4908054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D8E075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EA29D3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67D92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910684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B0CF79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46969B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35515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6B74C0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60FBA6B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4026D9C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5F32442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FFFABB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AA3D6E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B2F725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8F3593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6B69F5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CE536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65B0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394D72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E90FF6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C85AF6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8" w:name="_Hlk66975392"/>
            <w:r>
              <w:rPr>
                <w:rFonts w:hint="default" w:ascii="Times New Roman" w:hAnsi="Times New Roman" w:eastAsia="仿宋_GB2312" w:cs="Times New Roman"/>
                <w:kern w:val="0"/>
                <w:sz w:val="21"/>
                <w:szCs w:val="21"/>
                <w:lang w:eastAsia="zh-CN" w:bidi="ar-SA"/>
              </w:rPr>
              <w:t>没有现成信息需要另行制作</w:t>
            </w:r>
            <w:bookmarkEnd w:id="8"/>
          </w:p>
        </w:tc>
        <w:tc>
          <w:tcPr>
            <w:tcW w:w="752" w:type="dxa"/>
            <w:shd w:val="clear" w:color="auto" w:fill="auto"/>
            <w:tcMar>
              <w:left w:w="108" w:type="dxa"/>
              <w:right w:w="108" w:type="dxa"/>
            </w:tcMar>
            <w:vAlign w:val="center"/>
          </w:tcPr>
          <w:p w14:paraId="61117DA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9CFF7F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B8122E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EBF4A3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C82301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DCEBCF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CA4E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30EAC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17F6A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85CD68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04294C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9" w:name="_Hlk66975466"/>
            <w:r>
              <w:rPr>
                <w:rFonts w:hint="default" w:ascii="Times New Roman" w:hAnsi="Times New Roman" w:eastAsia="仿宋_GB2312" w:cs="Times New Roman"/>
                <w:kern w:val="0"/>
                <w:sz w:val="21"/>
                <w:szCs w:val="21"/>
                <w:lang w:eastAsia="zh-CN" w:bidi="ar-SA"/>
              </w:rPr>
              <w:t>补正后申请内容仍不明确</w:t>
            </w:r>
            <w:bookmarkEnd w:id="9"/>
          </w:p>
        </w:tc>
        <w:tc>
          <w:tcPr>
            <w:tcW w:w="752" w:type="dxa"/>
            <w:shd w:val="clear" w:color="auto" w:fill="auto"/>
            <w:tcMar>
              <w:left w:w="108" w:type="dxa"/>
              <w:right w:w="108" w:type="dxa"/>
            </w:tcMar>
            <w:vAlign w:val="center"/>
          </w:tcPr>
          <w:p w14:paraId="3FAA20F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9F4FD0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336E6C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2FC505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20DA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60C9DC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3967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3B4A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0C9B13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1FCA90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53F54A7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10" w:name="_Hlk66975537"/>
            <w:r>
              <w:rPr>
                <w:rFonts w:hint="default" w:ascii="Times New Roman" w:hAnsi="Times New Roman" w:eastAsia="仿宋_GB2312" w:cs="Times New Roman"/>
                <w:kern w:val="0"/>
                <w:sz w:val="21"/>
                <w:szCs w:val="21"/>
                <w:lang w:eastAsia="zh-CN" w:bidi="ar-SA"/>
              </w:rPr>
              <w:t>信访举报投诉类申请</w:t>
            </w:r>
            <w:bookmarkEnd w:id="10"/>
          </w:p>
        </w:tc>
        <w:tc>
          <w:tcPr>
            <w:tcW w:w="752" w:type="dxa"/>
            <w:shd w:val="clear" w:color="auto" w:fill="auto"/>
            <w:tcMar>
              <w:left w:w="108" w:type="dxa"/>
              <w:right w:w="108" w:type="dxa"/>
            </w:tcMar>
            <w:vAlign w:val="center"/>
          </w:tcPr>
          <w:p w14:paraId="31F41A5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C6578E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78F21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01051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5D686C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E71DC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F691C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235D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3DF36A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231BC4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82457F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47562A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83C58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F25B6B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A1550A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50D687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986EA2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FAB97E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D49C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45B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35DD86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3ECA39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2670C10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C9328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2EED8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B57A08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997C36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721C1C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2F35F0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59A5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0E545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708E2F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490823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64450D9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99AEC8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F80EE0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470027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1C69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8F655C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9C118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BFAB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B80DC8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24FEB4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197B63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2B9DE31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7423E8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2128B5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E60FB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F5204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A48BD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5F1FF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24E8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93A4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105067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4E3C4E1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4509912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7FD456A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B6DDE6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E8C158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77513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7597E1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CE21F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CC9B55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398E0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F22932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B9A94C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7E43E18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1AB3FFF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29FE83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047E50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2C4FB5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E1E1F8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752E74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18C67A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796D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C809C7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EC7DC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1EA104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86873F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23CB9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C61F09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D5A7B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97865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6C08D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E898E4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5841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E84CAA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790BC3A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4E1DBD2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0B7BB4F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2E250D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6ECB67D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09E605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328AB36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3635C85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r>
      <w:tr w14:paraId="7D202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3D82F1E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4E90C4A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56267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1E0D67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39307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433CF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2EC690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7289EA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bl>
    <w:p w14:paraId="3E0FA5D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3AFBF35C">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5972784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76D4D6E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77735B94">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14572ED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1602E2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504FBAD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40B3C8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A95BE0F">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54E76BF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3FF0F12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0F138A75">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6AC2050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7F2B61B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5E2E6DE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AFAA69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4720374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435D27CB">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4E17AD8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503AE56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743CB0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3C9AF144">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790B776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61FEA98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5A7CD77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3BF2B63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1DA0975E">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191007AE">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14157F6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A51D5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56E8519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CC7268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69CEB70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6D23B4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CC6B24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F92126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5467CB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32F5BC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1FE85AC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9612ED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86562B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8AFA91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7C53D2C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11B0396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144E90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22417C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一是强化学习与业务培训，持续提升政务公开队伍的专业能力与履职水平。二是稳步推进数据发布与解读工作，运用图文并茂等多种形式，系统展现经济社会发展实际情况。三是充分发挥区政府门户网站、政务新媒体等平台作用，及时发布权威信息，有效回应公众关切，保障社会信息获取需求。</w:t>
      </w:r>
    </w:p>
    <w:p w14:paraId="450F96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28A49D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2025</w:t>
      </w:r>
      <w:r>
        <w:rPr>
          <w:rFonts w:hint="eastAsia" w:ascii="仿宋_GB2312" w:hAnsi="仿宋_GB2312" w:eastAsia="仿宋_GB2312" w:cs="仿宋_GB2312"/>
          <w:color w:val="auto"/>
          <w:sz w:val="32"/>
          <w:szCs w:val="32"/>
          <w:lang w:val="en-US" w:eastAsia="zh-CN" w:bidi="ar-SA"/>
        </w:rPr>
        <w:t>年度信息公开工作虽然取得了一定成效，但仍存在一些问题和不足：一是经济领域的信息公开需加深内容层次，拓展公开深度；二是精准公开有待提升，注重群众多层次信息需求。</w:t>
      </w:r>
    </w:p>
    <w:p w14:paraId="7052BF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（三）改进措施</w:t>
      </w:r>
      <w:r>
        <w:rPr>
          <w:rFonts w:hint="default" w:ascii="Times New Roman" w:hAnsi="Times New Roman" w:eastAsia="仿宋_GB2312" w:cs="Times New Roman"/>
          <w:b/>
          <w:bCs/>
          <w:color w:val="auto"/>
          <w:sz w:val="32"/>
          <w:szCs w:val="32"/>
          <w:lang w:eastAsia="zh-CN" w:bidi="ar-SA"/>
        </w:rPr>
        <w:t>　</w:t>
      </w:r>
    </w:p>
    <w:p w14:paraId="75264A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auto"/>
          <w:sz w:val="32"/>
          <w:szCs w:val="32"/>
          <w:lang w:val="en-US" w:eastAsia="zh-CN" w:bidi="zh-TW"/>
        </w:rPr>
      </w:pPr>
      <w:r>
        <w:rPr>
          <w:rFonts w:hint="eastAsia" w:ascii="仿宋_GB2312" w:hAnsi="仿宋_GB2312" w:eastAsia="仿宋_GB2312" w:cs="仿宋_GB2312"/>
          <w:color w:val="auto"/>
          <w:sz w:val="32"/>
          <w:szCs w:val="32"/>
          <w:lang w:val="en-US" w:eastAsia="zh-CN" w:bidi="zh-TW"/>
        </w:rPr>
        <w:t>一是持续优化和提升统计工作水平，多形式优化统计信息和统计数据的解读。二是创新开放形式，通过统计开放日、党员进社区等多种开放渠道，推动市中统计声音传播。三是探索政府信息公开与统计业务融合推进的新思路新方法，提升政府信息公开工作质效。</w:t>
      </w:r>
    </w:p>
    <w:p w14:paraId="1033F08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675A3CA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171544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本年度依申请公开政府信息未收取任何费用。</w:t>
      </w:r>
    </w:p>
    <w:p w14:paraId="368AF31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（二）落实上级年度政务公开工作要点情况</w:t>
      </w:r>
    </w:p>
    <w:p w14:paraId="71DFB30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202</w:t>
      </w:r>
      <w:r>
        <w:rPr>
          <w:rFonts w:hint="eastAsia" w:eastAsia="仿宋_GB2312" w:cs="Times New Roman"/>
          <w:b w:val="0"/>
          <w:bCs w:val="0"/>
          <w:color w:val="auto"/>
          <w:sz w:val="32"/>
          <w:szCs w:val="32"/>
          <w:shd w:val="clear" w:color="auto" w:fill="FFFFFF"/>
          <w:lang w:val="en-US" w:eastAsia="zh-CN"/>
        </w:rPr>
        <w:t>5</w:t>
      </w:r>
      <w:r>
        <w:rPr>
          <w:rFonts w:hint="default" w:ascii="Times New Roman" w:hAnsi="Times New Roman" w:eastAsia="仿宋_GB2312" w:cs="Times New Roman"/>
          <w:b w:val="0"/>
          <w:bCs w:val="0"/>
          <w:color w:val="auto"/>
          <w:sz w:val="32"/>
          <w:szCs w:val="32"/>
          <w:shd w:val="clear" w:color="auto" w:fill="FFFFFF"/>
          <w:lang w:val="en-US" w:eastAsia="zh-CN"/>
        </w:rPr>
        <w:t>年度，</w:t>
      </w:r>
      <w:r>
        <w:rPr>
          <w:rFonts w:hint="eastAsia" w:eastAsia="仿宋_GB2312" w:cs="Times New Roman"/>
          <w:b w:val="0"/>
          <w:bCs w:val="0"/>
          <w:color w:val="auto"/>
          <w:sz w:val="32"/>
          <w:szCs w:val="32"/>
          <w:shd w:val="clear" w:color="auto" w:fill="FFFFFF"/>
          <w:lang w:val="en-US" w:eastAsia="zh-CN"/>
        </w:rPr>
        <w:t>市中</w:t>
      </w:r>
      <w:r>
        <w:rPr>
          <w:rFonts w:hint="default" w:ascii="Times New Roman" w:hAnsi="Times New Roman" w:eastAsia="仿宋_GB2312" w:cs="Times New Roman"/>
          <w:b w:val="0"/>
          <w:bCs w:val="0"/>
          <w:color w:val="auto"/>
          <w:sz w:val="32"/>
          <w:szCs w:val="32"/>
          <w:shd w:val="clear" w:color="auto" w:fill="FFFFFF"/>
          <w:lang w:val="en-US" w:eastAsia="zh-CN"/>
        </w:rPr>
        <w:t>区统计局严格按照相关工作要求，高度重视政务公开工作，定期发布统计数据，及时</w:t>
      </w:r>
      <w:r>
        <w:rPr>
          <w:rFonts w:hint="eastAsia" w:eastAsia="仿宋_GB2312" w:cs="Times New Roman"/>
          <w:b w:val="0"/>
          <w:bCs w:val="0"/>
          <w:color w:val="auto"/>
          <w:sz w:val="32"/>
          <w:szCs w:val="32"/>
          <w:shd w:val="clear" w:color="auto" w:fill="FFFFFF"/>
          <w:lang w:val="en-US" w:eastAsia="zh-CN"/>
        </w:rPr>
        <w:t>更新</w:t>
      </w:r>
      <w:r>
        <w:rPr>
          <w:rFonts w:hint="default" w:ascii="Times New Roman" w:hAnsi="Times New Roman" w:eastAsia="仿宋_GB2312" w:cs="Times New Roman"/>
          <w:b w:val="0"/>
          <w:bCs w:val="0"/>
          <w:color w:val="auto"/>
          <w:sz w:val="32"/>
          <w:szCs w:val="32"/>
          <w:shd w:val="clear" w:color="auto" w:fill="FFFFFF"/>
          <w:lang w:val="en-US" w:eastAsia="zh-CN"/>
        </w:rPr>
        <w:t>主要经济指标情况，为社会各界提供及时、准确的统计数据。完善主动公开内容，围绕工作动态、</w:t>
      </w:r>
      <w:r>
        <w:rPr>
          <w:rFonts w:hint="eastAsia" w:eastAsia="仿宋_GB2312" w:cs="Times New Roman"/>
          <w:b w:val="0"/>
          <w:bCs w:val="0"/>
          <w:color w:val="auto"/>
          <w:sz w:val="32"/>
          <w:szCs w:val="32"/>
          <w:shd w:val="clear" w:color="auto" w:fill="FFFFFF"/>
          <w:lang w:val="en-US" w:eastAsia="zh-CN"/>
        </w:rPr>
        <w:t>数据分析</w:t>
      </w:r>
      <w:r>
        <w:rPr>
          <w:rFonts w:hint="default" w:ascii="Times New Roman" w:hAnsi="Times New Roman" w:eastAsia="仿宋_GB2312" w:cs="Times New Roman"/>
          <w:b w:val="0"/>
          <w:bCs w:val="0"/>
          <w:color w:val="auto"/>
          <w:sz w:val="32"/>
          <w:szCs w:val="32"/>
          <w:shd w:val="clear" w:color="auto" w:fill="FFFFFF"/>
          <w:lang w:val="en-US" w:eastAsia="zh-CN"/>
        </w:rPr>
        <w:t>等群众关心的各类重点信息和社会需要广泛知晓的内容，做到应公开尽公开</w:t>
      </w:r>
      <w:r>
        <w:rPr>
          <w:rFonts w:hint="eastAsia"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shd w:val="clear" w:color="auto" w:fill="FFFFFF"/>
          <w:lang w:val="en-US" w:eastAsia="zh-CN"/>
        </w:rPr>
        <w:t>公开制度得到较好执行，政府信息公开工作取得了</w:t>
      </w:r>
      <w:r>
        <w:rPr>
          <w:rFonts w:hint="eastAsia" w:eastAsia="仿宋_GB2312" w:cs="Times New Roman"/>
          <w:b w:val="0"/>
          <w:bCs w:val="0"/>
          <w:color w:val="auto"/>
          <w:sz w:val="32"/>
          <w:szCs w:val="32"/>
          <w:shd w:val="clear" w:color="auto" w:fill="FFFFFF"/>
          <w:lang w:val="en-US" w:eastAsia="zh-CN"/>
        </w:rPr>
        <w:t>较好</w:t>
      </w:r>
      <w:r>
        <w:rPr>
          <w:rFonts w:hint="default" w:ascii="Times New Roman" w:hAnsi="Times New Roman" w:eastAsia="仿宋_GB2312" w:cs="Times New Roman"/>
          <w:b w:val="0"/>
          <w:bCs w:val="0"/>
          <w:color w:val="auto"/>
          <w:sz w:val="32"/>
          <w:szCs w:val="32"/>
          <w:shd w:val="clear" w:color="auto" w:fill="FFFFFF"/>
          <w:lang w:val="en-US" w:eastAsia="zh-CN"/>
        </w:rPr>
        <w:t>成效。</w:t>
      </w:r>
    </w:p>
    <w:p w14:paraId="20A3828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（三）人大代表建议和政协委员提案办理情况</w:t>
      </w:r>
    </w:p>
    <w:p w14:paraId="031B13F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本年度，未收到人大代表建议和政协提案办理。</w:t>
      </w:r>
    </w:p>
    <w:p w14:paraId="647BCEF5">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315B89B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202</w:t>
      </w:r>
      <w:r>
        <w:rPr>
          <w:rFonts w:hint="eastAsia" w:eastAsia="仿宋_GB2312" w:cs="Times New Roman"/>
          <w:b w:val="0"/>
          <w:bCs w:val="0"/>
          <w:color w:val="auto"/>
          <w:sz w:val="32"/>
          <w:szCs w:val="32"/>
          <w:shd w:val="clear" w:color="auto" w:fill="FFFFFF"/>
          <w:lang w:val="en-US" w:eastAsia="zh-CN"/>
        </w:rPr>
        <w:t>5</w:t>
      </w:r>
      <w:r>
        <w:rPr>
          <w:rFonts w:hint="default" w:ascii="Times New Roman" w:hAnsi="Times New Roman" w:eastAsia="仿宋_GB2312" w:cs="Times New Roman"/>
          <w:b w:val="0"/>
          <w:bCs w:val="0"/>
          <w:color w:val="auto"/>
          <w:sz w:val="32"/>
          <w:szCs w:val="32"/>
          <w:shd w:val="clear" w:color="auto" w:fill="FFFFFF"/>
          <w:lang w:val="en-US" w:eastAsia="zh-CN"/>
        </w:rPr>
        <w:t>年</w:t>
      </w:r>
      <w:r>
        <w:rPr>
          <w:rFonts w:hint="eastAsia" w:eastAsia="仿宋_GB2312" w:cs="Times New Roman"/>
          <w:b w:val="0"/>
          <w:bCs w:val="0"/>
          <w:color w:val="auto"/>
          <w:sz w:val="32"/>
          <w:szCs w:val="32"/>
          <w:shd w:val="clear" w:color="auto" w:fill="FFFFFF"/>
          <w:lang w:val="en-US" w:eastAsia="zh-CN"/>
        </w:rPr>
        <w:t>市中</w:t>
      </w:r>
      <w:r>
        <w:rPr>
          <w:rFonts w:hint="default" w:ascii="Times New Roman" w:hAnsi="Times New Roman" w:eastAsia="仿宋_GB2312" w:cs="Times New Roman"/>
          <w:b w:val="0"/>
          <w:bCs w:val="0"/>
          <w:color w:val="auto"/>
          <w:sz w:val="32"/>
          <w:szCs w:val="32"/>
          <w:shd w:val="clear" w:color="auto" w:fill="FFFFFF"/>
          <w:lang w:val="en-US" w:eastAsia="zh-CN"/>
        </w:rPr>
        <w:t>区统计局深化公开内容，丰富公开形式，多渠道加强与群众的沟通，多举措保障人民群众的知情权。围绕服务全区统计工作，加强政府信息公开平台的开拓和政府信息的管理，充分利用政府网站、微信公众号等平台，</w:t>
      </w:r>
      <w:r>
        <w:rPr>
          <w:rFonts w:hint="eastAsia" w:eastAsia="仿宋_GB2312" w:cs="Times New Roman"/>
          <w:b w:val="0"/>
          <w:bCs w:val="0"/>
          <w:color w:val="auto"/>
          <w:sz w:val="32"/>
          <w:szCs w:val="32"/>
          <w:shd w:val="clear" w:color="auto" w:fill="FFFFFF"/>
          <w:lang w:val="en-US" w:eastAsia="zh-CN"/>
        </w:rPr>
        <w:t>结合《中华人民共和国统计法》进社区、进企业等形式，</w:t>
      </w:r>
      <w:r>
        <w:rPr>
          <w:rFonts w:hint="default" w:ascii="Times New Roman" w:hAnsi="Times New Roman" w:eastAsia="仿宋_GB2312" w:cs="Times New Roman"/>
          <w:b w:val="0"/>
          <w:bCs w:val="0"/>
          <w:color w:val="auto"/>
          <w:sz w:val="32"/>
          <w:szCs w:val="32"/>
          <w:shd w:val="clear" w:color="auto" w:fill="FFFFFF"/>
          <w:lang w:val="en-US" w:eastAsia="zh-CN"/>
        </w:rPr>
        <w:t>广泛深入宣传统计政策，提升统计信息覆盖面、普及率。</w:t>
      </w:r>
    </w:p>
    <w:p w14:paraId="5D36E5EF">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1F4EAEF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eastAsia="仿宋_GB2312" w:cs="Times New Roman"/>
          <w:color w:val="auto"/>
          <w:sz w:val="32"/>
          <w:szCs w:val="32"/>
          <w:shd w:val="clear" w:color="auto" w:fill="FFFFFF"/>
          <w:lang w:val="en-US" w:eastAsia="zh-CN"/>
        </w:rPr>
        <w:t>无。</w:t>
      </w:r>
    </w:p>
    <w:p w14:paraId="5C8B22F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color w:val="auto"/>
          <w:sz w:val="32"/>
          <w:szCs w:val="32"/>
          <w:shd w:val="clear" w:color="auto" w:fill="FFFFFF"/>
          <w:lang w:val="en-US" w:eastAsia="zh-CN"/>
        </w:rPr>
        <w:t>枣庄市市中区统计局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lang w:val="en-US" w:eastAsia="zh-CN"/>
        </w:rPr>
        <w:t>兴安街270</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lang w:val="en-US" w:eastAsia="zh-CN"/>
        </w:rPr>
        <w:t>3050126</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szqtjjadmin</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hint="default" w:ascii="Times New Roman" w:hAnsi="Times New Roman" w:eastAsia="仿宋_GB2312" w:cs="Times New Roman"/>
          <w:color w:val="auto"/>
          <w:sz w:val="32"/>
          <w:szCs w:val="32"/>
          <w:shd w:val="clear" w:color="auto" w:fill="FFFFFF"/>
          <w:lang w:eastAsia="zh-CN"/>
        </w:rPr>
        <w:t>） 。</w:t>
      </w:r>
    </w:p>
    <w:p w14:paraId="7DFB9C66">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257B4D9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56E991C7">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238F08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市中区</w:t>
      </w:r>
      <w:r>
        <w:rPr>
          <w:rFonts w:hint="eastAsia" w:eastAsia="仿宋_GB2312" w:cs="Times New Roman"/>
          <w:b w:val="0"/>
          <w:bCs w:val="0"/>
          <w:color w:val="auto"/>
          <w:sz w:val="32"/>
          <w:szCs w:val="32"/>
          <w:lang w:val="en-US" w:eastAsia="zh-CN"/>
        </w:rPr>
        <w:t>统计</w:t>
      </w:r>
      <w:r>
        <w:rPr>
          <w:rFonts w:hint="default" w:ascii="Times New Roman" w:hAnsi="Times New Roman" w:eastAsia="仿宋_GB2312" w:cs="Times New Roman"/>
          <w:b w:val="0"/>
          <w:bCs w:val="0"/>
          <w:color w:val="auto"/>
          <w:sz w:val="32"/>
          <w:szCs w:val="32"/>
          <w:lang w:val="en-US" w:eastAsia="zh-CN"/>
        </w:rPr>
        <w:t>局</w:t>
      </w:r>
    </w:p>
    <w:p w14:paraId="33CD8F5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202</w:t>
      </w:r>
      <w:r>
        <w:rPr>
          <w:rFonts w:hint="eastAsia" w:eastAsia="仿宋_GB2312" w:cs="Times New Roman"/>
          <w:b w:val="0"/>
          <w:bCs w:val="0"/>
          <w:color w:val="auto"/>
          <w:sz w:val="32"/>
          <w:szCs w:val="32"/>
          <w:shd w:val="clear" w:color="auto" w:fill="FFFFFF"/>
          <w:lang w:val="en-US" w:eastAsia="zh-CN"/>
        </w:rPr>
        <w:t>6</w:t>
      </w:r>
      <w:r>
        <w:rPr>
          <w:rFonts w:hint="default" w:ascii="Times New Roman" w:hAnsi="Times New Roman" w:eastAsia="仿宋_GB2312" w:cs="Times New Roman"/>
          <w:b w:val="0"/>
          <w:bCs w:val="0"/>
          <w:color w:val="auto"/>
          <w:sz w:val="32"/>
          <w:szCs w:val="32"/>
          <w:shd w:val="clear" w:color="auto" w:fill="FFFFFF"/>
          <w:lang w:val="en-US" w:eastAsia="zh-CN"/>
        </w:rPr>
        <w:t>年1月</w:t>
      </w:r>
      <w:r>
        <w:rPr>
          <w:rFonts w:hint="eastAsia" w:eastAsia="仿宋_GB2312" w:cs="Times New Roman"/>
          <w:b w:val="0"/>
          <w:bCs w:val="0"/>
          <w:color w:val="auto"/>
          <w:sz w:val="32"/>
          <w:szCs w:val="32"/>
          <w:shd w:val="clear" w:color="auto" w:fill="FFFFFF"/>
          <w:lang w:val="en-US" w:eastAsia="zh-CN"/>
        </w:rPr>
        <w:t>9</w:t>
      </w:r>
      <w:r>
        <w:rPr>
          <w:rFonts w:hint="default" w:ascii="Times New Roman" w:hAnsi="Times New Roman" w:eastAsia="仿宋_GB2312" w:cs="Times New Roman"/>
          <w:b w:val="0"/>
          <w:bCs w:val="0"/>
          <w:color w:val="auto"/>
          <w:sz w:val="32"/>
          <w:szCs w:val="32"/>
          <w:shd w:val="clear" w:color="auto" w:fill="FFFFFF"/>
          <w:lang w:val="en-US" w:eastAsia="zh-CN"/>
        </w:rPr>
        <w:t>日</w:t>
      </w:r>
    </w:p>
    <w:p w14:paraId="1723C50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bookmarkStart w:id="11" w:name="_GoBack"/>
      <w:bookmarkEnd w:id="11"/>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08F76C-D4E4-4CB9-A7C1-0FE07D86F6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CAC1FDD-E121-4908-A630-3CE393DFCCC7}"/>
  </w:font>
  <w:font w:name="仿宋_GB2312">
    <w:panose1 w:val="02010609030101010101"/>
    <w:charset w:val="86"/>
    <w:family w:val="modern"/>
    <w:pitch w:val="default"/>
    <w:sig w:usb0="00000001" w:usb1="080E0000" w:usb2="00000000" w:usb3="00000000" w:csb0="00040000" w:csb1="00000000"/>
    <w:embedRegular r:id="rId3" w:fontKey="{F4E7930B-D1DD-4145-8846-C4D8DAC40CEE}"/>
  </w:font>
  <w:font w:name="微软雅黑">
    <w:panose1 w:val="020B0503020204020204"/>
    <w:charset w:val="86"/>
    <w:family w:val="swiss"/>
    <w:pitch w:val="default"/>
    <w:sig w:usb0="80000287" w:usb1="2ACF3C50" w:usb2="00000016" w:usb3="00000000" w:csb0="0004001F" w:csb1="00000000"/>
    <w:embedRegular r:id="rId4" w:fontKey="{E6135CCE-0BD3-4D88-9711-56B32C5631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25D1">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2D1FCC">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342D1FCC">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13C8">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117217C"/>
    <w:rsid w:val="021D046B"/>
    <w:rsid w:val="025E0CC2"/>
    <w:rsid w:val="02C458A9"/>
    <w:rsid w:val="08560D28"/>
    <w:rsid w:val="08B90BF1"/>
    <w:rsid w:val="0A3E1141"/>
    <w:rsid w:val="0B8F2AB2"/>
    <w:rsid w:val="0C8F101A"/>
    <w:rsid w:val="0D426B65"/>
    <w:rsid w:val="0DB7343A"/>
    <w:rsid w:val="0E8E406E"/>
    <w:rsid w:val="101A475B"/>
    <w:rsid w:val="172C63AF"/>
    <w:rsid w:val="18884543"/>
    <w:rsid w:val="18EA0D55"/>
    <w:rsid w:val="191D68D5"/>
    <w:rsid w:val="1AAF71B2"/>
    <w:rsid w:val="1D276D79"/>
    <w:rsid w:val="1DC53412"/>
    <w:rsid w:val="1FD24907"/>
    <w:rsid w:val="2007106B"/>
    <w:rsid w:val="21AD45A9"/>
    <w:rsid w:val="22521362"/>
    <w:rsid w:val="227F4F5F"/>
    <w:rsid w:val="24B65C7B"/>
    <w:rsid w:val="271F6DB2"/>
    <w:rsid w:val="28BE4FD8"/>
    <w:rsid w:val="2A366FA5"/>
    <w:rsid w:val="2A6E4A40"/>
    <w:rsid w:val="2B247393"/>
    <w:rsid w:val="2B7E7F7A"/>
    <w:rsid w:val="2CB63612"/>
    <w:rsid w:val="34C27E73"/>
    <w:rsid w:val="372B44B7"/>
    <w:rsid w:val="37824F4D"/>
    <w:rsid w:val="37DD4F2A"/>
    <w:rsid w:val="3A111596"/>
    <w:rsid w:val="3A9840D6"/>
    <w:rsid w:val="3CA63654"/>
    <w:rsid w:val="3F060A38"/>
    <w:rsid w:val="424E6C95"/>
    <w:rsid w:val="42962A0C"/>
    <w:rsid w:val="43677CBB"/>
    <w:rsid w:val="43770AF2"/>
    <w:rsid w:val="44CD7017"/>
    <w:rsid w:val="45F4014C"/>
    <w:rsid w:val="4A263FB9"/>
    <w:rsid w:val="4BE16E0F"/>
    <w:rsid w:val="4CDA2B62"/>
    <w:rsid w:val="4D6D524F"/>
    <w:rsid w:val="4F1B009D"/>
    <w:rsid w:val="581818EC"/>
    <w:rsid w:val="5A891C07"/>
    <w:rsid w:val="5AE6494C"/>
    <w:rsid w:val="5EA95810"/>
    <w:rsid w:val="610E0ABA"/>
    <w:rsid w:val="618F48C5"/>
    <w:rsid w:val="62A02DE5"/>
    <w:rsid w:val="62DF0CAC"/>
    <w:rsid w:val="64490C92"/>
    <w:rsid w:val="68842223"/>
    <w:rsid w:val="6E6A7CB6"/>
    <w:rsid w:val="6EC52406"/>
    <w:rsid w:val="71136F4F"/>
    <w:rsid w:val="716632E1"/>
    <w:rsid w:val="71742F46"/>
    <w:rsid w:val="72BB477E"/>
    <w:rsid w:val="743334DA"/>
    <w:rsid w:val="754C48A1"/>
    <w:rsid w:val="76140F4E"/>
    <w:rsid w:val="79390A27"/>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0a83a066-00f9-4b88-96fe-dc6c720926ef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124CB0FA</paraID>
      <start>18</start>
      <end>21</end>
      <status>unmodified</status>
      <modifiedWord/>
      <trackRevisions>false</trackRevisions>
    </reviewItem>
    <reviewItem>
      <errorID>dbe9eb2e-b440-46e3-ba2b-52b330879b41</errorID>
      <errorWord>《</errorWord>
      <group>L1_Punc</group>
      <groupName>标点问题</groupName>
      <ability>L2_Punc</ability>
      <abilityName>标点符号检查</abilityName>
      <candidateList/>
      <explain>同一形式括号套用。</explain>
      <paraID>124CB0FA</paraID>
      <start>43</start>
      <end>44</end>
      <status>unmodified</status>
      <modifiedWord/>
      <trackRevisions>false</trackRevisions>
    </reviewItem>
    <reviewItem>
      <errorID>c39772d2-2b0d-4c12-93c5-7750011e3ff9</errorID>
      <errorWord>》</errorWord>
      <group>L1_Punc</group>
      <groupName>标点问题</groupName>
      <ability>L2_Punc</ability>
      <abilityName>标点符号检查</abilityName>
      <candidateList/>
      <explain>同一形式括号套用。</explain>
      <paraID>124CB0FA</paraID>
      <start>65</start>
      <end>66</end>
      <status>unmodified</status>
      <modifiedWord/>
      <trackRevisions>false</trackRevisions>
    </reviewItem>
    <reviewItem>
      <errorID>5cb7e844-b2b9-4a58-9e6d-7a3bcd898e62</errorID>
      <errorWord>错敏</errorWord>
      <group>L1_Word</group>
      <groupName>字词问题</groupName>
      <ability>L2_Typo</ability>
      <abilityName>字词错误</abilityName>
      <candidateList>
        <item>错</item>
      </candidateList>
      <explain/>
      <paraID> 2E48B81</paraID>
      <start>216</start>
      <end>218</end>
      <status>unmodified</status>
      <modifiedWord/>
      <trackRevisions>false</trackRevisions>
    </reviewItem>
    <reviewItem>
      <errorID>83341c83-f5d4-4159-9a6a-18867a32066a</errorID>
      <errorWord>，</errorWord>
      <group>L1_Word</group>
      <groupName>字词问题</groupName>
      <ability>L2_Typo</ability>
      <abilityName>字词错误</abilityName>
      <candidateList>
        <item>，把</item>
      </candidateList>
      <explain/>
      <paraID>647596CB</paraID>
      <start>118</start>
      <end>119</end>
      <status>unmodified</status>
      <modifiedWord/>
      <trackRevisions>false</trackRevisions>
    </reviewItem>
    <reviewItem>
      <errorID>b4cd8d6c-fe09-40a3-9a4c-b3f5b5e26910</errorID>
      <errorWord>处理</errorWord>
      <group>L1_Word</group>
      <groupName>字词问题</groupName>
      <ability>L2_Typo</ability>
      <abilityName>字词错误</abilityName>
      <candidateList>
        <item>受理</item>
      </candidateList>
      <explain/>
      <paraID>45099121</paraID>
      <start>22</start>
      <end>24</end>
      <status>unmodified</status>
      <modifiedWord/>
      <trackRevisions>false</trackRevisions>
    </reviewItem>
    <reviewItem>
      <errorID>05720ad4-ca4c-4379-93f3-0ed878df4909</errorID>
      <errorWord>处理</errorWord>
      <group>L1_Word</group>
      <groupName>字词问题</groupName>
      <ability>L2_Typo</ability>
      <abilityName>字词错误</abilityName>
      <candidateList>
        <item>受理</item>
      </candidateList>
      <explain/>
      <paraID>7E43E18F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3c39d-53c9-499b-8743-6fae0bd05985}">
  <ds:schemaRefs/>
</ds:datastoreItem>
</file>

<file path=docProps/app.xml><?xml version="1.0" encoding="utf-8"?>
<Properties xmlns="http://schemas.openxmlformats.org/officeDocument/2006/extended-properties" xmlns:vt="http://schemas.openxmlformats.org/officeDocument/2006/docPropsVTypes">
  <Template>Normal</Template>
  <Pages>7</Pages>
  <Words>1417</Words>
  <Characters>1509</Characters>
  <Lines>53</Lines>
  <Paragraphs>15</Paragraphs>
  <TotalTime>154</TotalTime>
  <ScaleCrop>false</ScaleCrop>
  <LinksUpToDate>false</LinksUpToDate>
  <CharactersWithSpaces>1526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2026-01-20T08:25:00Z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