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6FE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000000" w:themeColor="text1"/>
          <w:sz w:val="44"/>
          <w:szCs w:val="44"/>
          <w:lang w:val="en-US" w:eastAsia="zh-CN"/>
          <w14:textFill>
            <w14:solidFill>
              <w14:schemeClr w14:val="tx1"/>
            </w14:solidFill>
          </w14:textFill>
        </w:rPr>
      </w:pPr>
      <w:r>
        <w:rPr>
          <w:rFonts w:hint="eastAsia" w:eastAsia="方正小标宋简体" w:cs="Times New Roman"/>
          <w:b/>
          <w:bCs/>
          <w:color w:val="000000" w:themeColor="text1"/>
          <w:sz w:val="44"/>
          <w:szCs w:val="44"/>
          <w:lang w:val="en-US" w:eastAsia="zh-CN"/>
          <w14:textFill>
            <w14:solidFill>
              <w14:schemeClr w14:val="tx1"/>
            </w14:solidFill>
          </w14:textFill>
        </w:rPr>
        <w:t>市中区永安镇人民政府</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202</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号）和省、</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有关工作要求，编制本报告并向社会公开。本年度报告电子版可从</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市中区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人民政府门户网站（</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http://www.zzszq.gov.cn/</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）查阅或下载。本报告所列数据的统计</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限自202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。如对本报告有疑问，可与</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永安镇人民政府</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联系（地址</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枣庄市市中区</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汇泉路81</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，邮编：</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277100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，电话：</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0632-</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3755803</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电子邮箱：</w:t>
      </w:r>
      <w:r>
        <w:rPr>
          <w:rFonts w:hint="eastAsia"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"mailto:zzyongan@163.com" </w:instrText>
      </w:r>
      <w:r>
        <w:rPr>
          <w:rFonts w:hint="eastAsia"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Style w:val="6"/>
          <w:rFonts w:hint="eastAsia"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zzyongan@163.com</w:t>
      </w:r>
      <w:r>
        <w:rPr>
          <w:rFonts w:hint="eastAsia"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2025年，</w:t>
      </w:r>
      <w:r>
        <w:rPr>
          <w:rFonts w:hint="eastAsia" w:eastAsia="仿宋_GB2312" w:cs="Times New Roman"/>
          <w:bCs/>
          <w:color w:val="000000" w:themeColor="text1"/>
          <w:sz w:val="32"/>
          <w:szCs w:val="32"/>
          <w:lang w:val="en-US" w:eastAsia="zh-CN"/>
          <w14:textFill>
            <w14:solidFill>
              <w14:schemeClr w14:val="tx1"/>
            </w14:solidFill>
          </w14:textFill>
        </w:rPr>
        <w:t>永安镇</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认真贯彻落实《中华人民共和国政府信息公开条例》，着力健全完善信息公开工作体系，强化信息公开载体建设，结合我</w:t>
      </w:r>
      <w:r>
        <w:rPr>
          <w:rFonts w:hint="eastAsia" w:eastAsia="仿宋_GB2312" w:cs="Times New Roman"/>
          <w:bCs/>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Cs/>
          <w:color w:val="000000" w:themeColor="text1"/>
          <w:sz w:val="32"/>
          <w:szCs w:val="32"/>
          <w:lang w:eastAsia="zh-CN"/>
          <w14:textFill>
            <w14:solidFill>
              <w14:schemeClr w14:val="tx1"/>
            </w14:solidFill>
          </w14:textFill>
        </w:rPr>
        <w:t>主动公开</w:t>
      </w:r>
    </w:p>
    <w:p w14:paraId="0A93CD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2025年，我</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主动公开信息</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84</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条，其中在区政府门户网站公开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64</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条，利用微信、微博等形式公开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条，其他渠道公开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Cs/>
          <w:color w:val="000000" w:themeColor="text1"/>
          <w:sz w:val="32"/>
          <w:szCs w:val="32"/>
          <w:lang w:eastAsia="zh-CN"/>
          <w14:textFill>
            <w14:solidFill>
              <w14:schemeClr w14:val="tx1"/>
            </w14:solidFill>
          </w14:textFill>
        </w:rPr>
        <w:t>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年共受理政府信息公开申请</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涉及</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政务公开领域</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其中予以公开申请1件，部分公开0件，不予公开0件，无法提供0件，不予处理0件，均在法定期限内予以答复。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因政府信息公开被申请行政复议</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Cs/>
          <w:color w:val="000000" w:themeColor="text1"/>
          <w:sz w:val="32"/>
          <w:szCs w:val="32"/>
          <w:lang w:eastAsia="zh-CN"/>
          <w14:textFill>
            <w14:solidFill>
              <w14:schemeClr w14:val="tx1"/>
            </w14:solidFill>
          </w14:textFill>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（四）政府信息公开</w:t>
      </w:r>
      <w:r>
        <w:rPr>
          <w:rFonts w:hint="default" w:ascii="Times New Roman" w:hAnsi="Times New Roman" w:eastAsia="黑体" w:cs="Times New Roman"/>
          <w:bCs/>
          <w:color w:val="000000" w:themeColor="text1"/>
          <w:sz w:val="32"/>
          <w:szCs w:val="32"/>
          <w:lang w:eastAsia="zh-CN"/>
          <w14:textFill>
            <w14:solidFill>
              <w14:schemeClr w14:val="tx1"/>
            </w14:solidFill>
          </w14:textFill>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依托“</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枣庄市市中区人民政府</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网站”“</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政府信息公开专栏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”等平台发布信息，推动政务公开信息向不同群体精准推送，提升群众获取政府信息的便利度和幸福感。</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000000" w:themeColor="text1"/>
          <w:sz w:val="32"/>
          <w:szCs w:val="32"/>
          <w:lang w:eastAsia="zh-CN" w:bidi="ar-SA"/>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bidi="ar-SA"/>
          <w14:textFill>
            <w14:solidFill>
              <w14:schemeClr w14:val="tx1"/>
            </w14:solidFill>
          </w14:textFill>
        </w:rPr>
        <w:t>（五）</w:t>
      </w:r>
      <w:r>
        <w:rPr>
          <w:rFonts w:hint="default" w:ascii="Times New Roman" w:hAnsi="Times New Roman" w:eastAsia="黑体" w:cs="Times New Roman"/>
          <w:color w:val="000000" w:themeColor="text1"/>
          <w:sz w:val="32"/>
          <w:szCs w:val="32"/>
          <w:lang w:eastAsia="zh-CN" w:bidi="ar-SA"/>
          <w14:textFill>
            <w14:solidFill>
              <w14:schemeClr w14:val="tx1"/>
            </w14:solidFill>
          </w14:textFill>
        </w:rPr>
        <w:t>监督保障</w:t>
      </w:r>
    </w:p>
    <w:p w14:paraId="7234FCE3">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根据领导调整情况，及时修改政务公开领导小组成员名单，安排专员负责政务公开工作。</w:t>
      </w:r>
    </w:p>
    <w:p w14:paraId="6B437EDB">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bCs/>
          <w:color w:val="000000" w:themeColor="text1"/>
          <w:sz w:val="32"/>
          <w:szCs w:val="32"/>
          <w14:textFill>
            <w14:solidFill>
              <w14:schemeClr w14:val="tx1"/>
            </w14:solidFill>
          </w14:textFill>
        </w:rPr>
        <w:t>主动公开政府信息情况</w:t>
      </w:r>
    </w:p>
    <w:tbl>
      <w:tblPr>
        <w:tblStyle w:val="4"/>
        <w:tblW w:w="8660" w:type="dxa"/>
        <w:tblInd w:w="0" w:type="dxa"/>
        <w:tblLayout w:type="fixed"/>
        <w:tblCellMar>
          <w:top w:w="0" w:type="dxa"/>
          <w:left w:w="108" w:type="dxa"/>
          <w:bottom w:w="0" w:type="dxa"/>
          <w:right w:w="108" w:type="dxa"/>
        </w:tblCellMar>
      </w:tblPr>
      <w:tblGrid>
        <w:gridCol w:w="2165"/>
        <w:gridCol w:w="2165"/>
        <w:gridCol w:w="2165"/>
        <w:gridCol w:w="2165"/>
      </w:tblGrid>
      <w:tr w14:paraId="66A664CA">
        <w:tblPrEx>
          <w:tblCellMar>
            <w:top w:w="0" w:type="dxa"/>
            <w:left w:w="108" w:type="dxa"/>
            <w:bottom w:w="0" w:type="dxa"/>
            <w:right w:w="108" w:type="dxa"/>
          </w:tblCellMar>
        </w:tblPrEx>
        <w:trPr>
          <w:trHeight w:val="544" w:hRule="atLeast"/>
        </w:trPr>
        <w:tc>
          <w:tcPr>
            <w:tcW w:w="86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第二十条第（一）项</w:t>
            </w:r>
          </w:p>
        </w:tc>
      </w:tr>
      <w:tr w14:paraId="0661CA2D">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信息内容</w:t>
            </w:r>
          </w:p>
        </w:tc>
        <w:tc>
          <w:tcPr>
            <w:tcW w:w="2165"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本年制发件数</w:t>
            </w:r>
          </w:p>
        </w:tc>
        <w:tc>
          <w:tcPr>
            <w:tcW w:w="2165"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本年废止件数</w:t>
            </w:r>
          </w:p>
        </w:tc>
        <w:tc>
          <w:tcPr>
            <w:tcW w:w="2165"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现行有效件数</w:t>
            </w:r>
          </w:p>
        </w:tc>
      </w:tr>
      <w:tr w14:paraId="75F42ED4">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规章</w:t>
            </w:r>
          </w:p>
        </w:tc>
        <w:tc>
          <w:tcPr>
            <w:tcW w:w="2165"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c>
          <w:tcPr>
            <w:tcW w:w="2165"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c>
          <w:tcPr>
            <w:tcW w:w="2165"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r>
      <w:tr w14:paraId="3446AFB7">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行政规范性文件</w:t>
            </w:r>
          </w:p>
        </w:tc>
        <w:tc>
          <w:tcPr>
            <w:tcW w:w="2165"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c>
          <w:tcPr>
            <w:tcW w:w="2165"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c>
          <w:tcPr>
            <w:tcW w:w="2165"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r>
      <w:tr w14:paraId="464FAF65">
        <w:tblPrEx>
          <w:tblCellMar>
            <w:top w:w="0" w:type="dxa"/>
            <w:left w:w="108" w:type="dxa"/>
            <w:bottom w:w="0" w:type="dxa"/>
            <w:right w:w="108" w:type="dxa"/>
          </w:tblCellMar>
        </w:tblPrEx>
        <w:trPr>
          <w:trHeight w:val="544" w:hRule="atLeast"/>
        </w:trPr>
        <w:tc>
          <w:tcPr>
            <w:tcW w:w="86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第二十条第（五）项</w:t>
            </w:r>
          </w:p>
        </w:tc>
      </w:tr>
      <w:tr w14:paraId="51CD5B32">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信息内容</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70DDBB55">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行政许可</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r>
      <w:tr w14:paraId="48DB7C4A">
        <w:tblPrEx>
          <w:tblCellMar>
            <w:top w:w="0" w:type="dxa"/>
            <w:left w:w="108" w:type="dxa"/>
            <w:bottom w:w="0" w:type="dxa"/>
            <w:right w:w="108" w:type="dxa"/>
          </w:tblCellMar>
        </w:tblPrEx>
        <w:trPr>
          <w:trHeight w:val="544" w:hRule="atLeast"/>
        </w:trPr>
        <w:tc>
          <w:tcPr>
            <w:tcW w:w="86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第二十条第（六）项</w:t>
            </w:r>
          </w:p>
        </w:tc>
      </w:tr>
      <w:tr w14:paraId="0C9B34D1">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信息内容</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14:paraId="51B7A512">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行政处罚</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r>
      <w:tr w14:paraId="175EA520">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行政强制</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r>
      <w:tr w14:paraId="7EC200E6">
        <w:tblPrEx>
          <w:tblCellMar>
            <w:top w:w="0" w:type="dxa"/>
            <w:left w:w="108" w:type="dxa"/>
            <w:bottom w:w="0" w:type="dxa"/>
            <w:right w:w="108" w:type="dxa"/>
          </w:tblCellMar>
        </w:tblPrEx>
        <w:trPr>
          <w:trHeight w:val="544" w:hRule="atLeast"/>
        </w:trPr>
        <w:tc>
          <w:tcPr>
            <w:tcW w:w="86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第二十条第（八）项</w:t>
            </w:r>
          </w:p>
        </w:tc>
      </w:tr>
      <w:tr w14:paraId="54A5CEE5">
        <w:tblPrEx>
          <w:tblCellMar>
            <w:top w:w="0" w:type="dxa"/>
            <w:left w:w="108" w:type="dxa"/>
            <w:bottom w:w="0" w:type="dxa"/>
            <w:right w:w="108" w:type="dxa"/>
          </w:tblCellMar>
        </w:tblPrEx>
        <w:trPr>
          <w:trHeight w:val="544"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信息内容</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本年收费金额（单位：万元）</w:t>
            </w:r>
          </w:p>
        </w:tc>
      </w:tr>
      <w:tr w14:paraId="4570D4AB">
        <w:tblPrEx>
          <w:tblCellMar>
            <w:top w:w="0" w:type="dxa"/>
            <w:left w:w="108" w:type="dxa"/>
            <w:bottom w:w="0" w:type="dxa"/>
            <w:right w:w="108" w:type="dxa"/>
          </w:tblCellMar>
        </w:tblPrEx>
        <w:trPr>
          <w:trHeight w:val="562" w:hRule="atLeast"/>
        </w:trPr>
        <w:tc>
          <w:tcPr>
            <w:tcW w:w="2165"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行政事业性收费</w:t>
            </w:r>
          </w:p>
        </w:tc>
        <w:tc>
          <w:tcPr>
            <w:tcW w:w="6495"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　</w:t>
            </w:r>
            <w:r>
              <w:rPr>
                <w:rFonts w:hint="eastAsia" w:eastAsia="仿宋_GB2312" w:cs="Times New Roman"/>
                <w:color w:val="000000" w:themeColor="text1"/>
                <w:kern w:val="0"/>
                <w:szCs w:val="21"/>
                <w:lang w:val="en-US" w:eastAsia="zh-CN"/>
                <w14:textFill>
                  <w14:solidFill>
                    <w14:schemeClr w14:val="tx1"/>
                  </w14:solidFill>
                </w14:textFill>
              </w:rPr>
              <w:t>0</w:t>
            </w:r>
          </w:p>
        </w:tc>
      </w:tr>
    </w:tbl>
    <w:p w14:paraId="4E6A2AF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000000" w:themeColor="text1"/>
          <w:sz w:val="32"/>
          <w:szCs w:val="32"/>
          <w:lang w:eastAsia="zh-CN"/>
          <w14:textFill>
            <w14:solidFill>
              <w14:schemeClr w14:val="tx1"/>
            </w14:solidFill>
          </w14:textFill>
        </w:rPr>
      </w:pPr>
    </w:p>
    <w:p w14:paraId="732BF2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bCs/>
          <w:color w:val="000000" w:themeColor="text1"/>
          <w:sz w:val="32"/>
          <w:szCs w:val="32"/>
          <w14:textFill>
            <w14:solidFill>
              <w14:schemeClr w14:val="tx1"/>
            </w14:solidFill>
          </w14:textFill>
        </w:rPr>
        <w:t>收到和处理政府信息公开申请情况</w:t>
      </w:r>
    </w:p>
    <w:tbl>
      <w:tblPr>
        <w:tblStyle w:val="4"/>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4"/>
        <w:gridCol w:w="2355"/>
        <w:gridCol w:w="543"/>
        <w:gridCol w:w="699"/>
        <w:gridCol w:w="699"/>
        <w:gridCol w:w="877"/>
        <w:gridCol w:w="701"/>
        <w:gridCol w:w="484"/>
        <w:gridCol w:w="486"/>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restart"/>
            <w:shd w:val="clear" w:color="auto" w:fill="auto"/>
            <w:tcMar>
              <w:left w:w="108" w:type="dxa"/>
              <w:right w:w="108" w:type="dxa"/>
            </w:tcMar>
            <w:vAlign w:val="center"/>
          </w:tcPr>
          <w:p w14:paraId="5F41AE2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（本列数据的勾稽关系为：第一项加第二项之和，等于第三项加第四项之和）</w:t>
            </w:r>
          </w:p>
        </w:tc>
        <w:tc>
          <w:tcPr>
            <w:tcW w:w="486" w:type="dxa"/>
            <w:gridSpan w:val="7"/>
            <w:shd w:val="clear" w:color="auto" w:fill="auto"/>
            <w:tcMar>
              <w:left w:w="108" w:type="dxa"/>
              <w:right w:w="108" w:type="dxa"/>
            </w:tcMar>
            <w:vAlign w:val="center"/>
          </w:tcPr>
          <w:p w14:paraId="2D94F9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31BBF00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p>
        </w:tc>
        <w:tc>
          <w:tcPr>
            <w:tcW w:w="543" w:type="dxa"/>
            <w:vMerge w:val="restart"/>
            <w:shd w:val="clear" w:color="auto" w:fill="auto"/>
            <w:tcMar>
              <w:left w:w="108" w:type="dxa"/>
              <w:right w:w="108" w:type="dxa"/>
            </w:tcMar>
            <w:vAlign w:val="center"/>
          </w:tcPr>
          <w:p w14:paraId="41E6E79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自然人</w:t>
            </w:r>
          </w:p>
        </w:tc>
        <w:tc>
          <w:tcPr>
            <w:tcW w:w="484" w:type="dxa"/>
            <w:gridSpan w:val="5"/>
            <w:shd w:val="clear" w:color="auto" w:fill="auto"/>
            <w:tcMar>
              <w:left w:w="108" w:type="dxa"/>
              <w:right w:w="108" w:type="dxa"/>
            </w:tcMar>
            <w:vAlign w:val="center"/>
          </w:tcPr>
          <w:p w14:paraId="393CEDF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法人或其他组织</w:t>
            </w:r>
          </w:p>
        </w:tc>
        <w:tc>
          <w:tcPr>
            <w:tcW w:w="486" w:type="dxa"/>
            <w:vMerge w:val="restart"/>
            <w:shd w:val="clear" w:color="auto" w:fill="auto"/>
            <w:tcMar>
              <w:left w:w="108" w:type="dxa"/>
              <w:right w:w="108" w:type="dxa"/>
            </w:tcMar>
            <w:vAlign w:val="center"/>
          </w:tcPr>
          <w:p w14:paraId="59B7164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611167E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p>
        </w:tc>
        <w:tc>
          <w:tcPr>
            <w:tcW w:w="543" w:type="dxa"/>
            <w:vMerge w:val="continue"/>
            <w:shd w:val="clear" w:color="auto" w:fill="auto"/>
            <w:tcMar>
              <w:left w:w="108" w:type="dxa"/>
              <w:right w:w="108" w:type="dxa"/>
            </w:tcMar>
            <w:vAlign w:val="center"/>
          </w:tcPr>
          <w:p w14:paraId="25E7187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p>
        </w:tc>
        <w:tc>
          <w:tcPr>
            <w:tcW w:w="699" w:type="dxa"/>
            <w:shd w:val="clear" w:color="auto" w:fill="auto"/>
            <w:tcMar>
              <w:left w:w="108" w:type="dxa"/>
              <w:right w:w="108" w:type="dxa"/>
            </w:tcMar>
            <w:vAlign w:val="center"/>
          </w:tcPr>
          <w:p w14:paraId="44B8D8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商业企业</w:t>
            </w:r>
          </w:p>
        </w:tc>
        <w:tc>
          <w:tcPr>
            <w:tcW w:w="699" w:type="dxa"/>
            <w:shd w:val="clear" w:color="auto" w:fill="auto"/>
            <w:tcMar>
              <w:left w:w="108" w:type="dxa"/>
              <w:right w:w="108" w:type="dxa"/>
            </w:tcMar>
            <w:vAlign w:val="center"/>
          </w:tcPr>
          <w:p w14:paraId="2639F8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科研机构</w:t>
            </w:r>
          </w:p>
        </w:tc>
        <w:tc>
          <w:tcPr>
            <w:tcW w:w="877" w:type="dxa"/>
            <w:shd w:val="clear" w:color="auto" w:fill="auto"/>
            <w:tcMar>
              <w:left w:w="108" w:type="dxa"/>
              <w:right w:w="108" w:type="dxa"/>
            </w:tcMar>
            <w:vAlign w:val="center"/>
          </w:tcPr>
          <w:p w14:paraId="3076DB2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社会公益组织</w:t>
            </w:r>
          </w:p>
        </w:tc>
        <w:tc>
          <w:tcPr>
            <w:tcW w:w="701" w:type="dxa"/>
            <w:shd w:val="clear" w:color="auto" w:fill="auto"/>
            <w:tcMar>
              <w:left w:w="108" w:type="dxa"/>
              <w:right w:w="108" w:type="dxa"/>
            </w:tcMar>
            <w:vAlign w:val="center"/>
          </w:tcPr>
          <w:p w14:paraId="3BBC7A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法律服务机构</w:t>
            </w:r>
          </w:p>
        </w:tc>
        <w:tc>
          <w:tcPr>
            <w:tcW w:w="484" w:type="dxa"/>
            <w:shd w:val="clear" w:color="auto" w:fill="auto"/>
            <w:tcMar>
              <w:left w:w="108" w:type="dxa"/>
              <w:right w:w="108" w:type="dxa"/>
            </w:tcMar>
            <w:vAlign w:val="center"/>
          </w:tcPr>
          <w:p w14:paraId="0254570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r>
              <w:rPr>
                <w:rFonts w:hint="default" w:ascii="Times New Roman" w:hAnsi="Times New Roman" w:eastAsia="黑体" w:cs="Times New Roman"/>
                <w:b/>
                <w:color w:val="000000" w:themeColor="text1"/>
                <w:kern w:val="0"/>
                <w:sz w:val="21"/>
                <w:szCs w:val="21"/>
                <w:lang w:eastAsia="zh-CN" w:bidi="ar-SA"/>
                <w14:textFill>
                  <w14:solidFill>
                    <w14:schemeClr w14:val="tx1"/>
                  </w14:solidFill>
                </w14:textFill>
              </w:rPr>
              <w:t>其他</w:t>
            </w:r>
          </w:p>
        </w:tc>
        <w:tc>
          <w:tcPr>
            <w:tcW w:w="486" w:type="dxa"/>
            <w:vMerge w:val="continue"/>
            <w:shd w:val="clear" w:color="auto" w:fill="auto"/>
            <w:tcMar>
              <w:left w:w="108" w:type="dxa"/>
              <w:right w:w="108" w:type="dxa"/>
            </w:tcMar>
            <w:vAlign w:val="center"/>
          </w:tcPr>
          <w:p w14:paraId="5604E28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000000" w:themeColor="text1"/>
                <w:kern w:val="2"/>
                <w:sz w:val="21"/>
                <w:szCs w:val="21"/>
                <w:lang w:eastAsia="zh-CN" w:bidi="ar-SA"/>
                <w14:textFill>
                  <w14:solidFill>
                    <w14:schemeClr w14:val="tx1"/>
                  </w14:solidFill>
                </w14:textFill>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7225899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一、</w:t>
            </w:r>
            <w:bookmarkStart w:id="0" w:name="_Hlk66973412"/>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本年新收政府信息公开申请数量</w:t>
            </w:r>
            <w:bookmarkEnd w:id="0"/>
          </w:p>
        </w:tc>
        <w:tc>
          <w:tcPr>
            <w:tcW w:w="543" w:type="dxa"/>
            <w:shd w:val="clear" w:color="auto" w:fill="auto"/>
            <w:tcMar>
              <w:left w:w="108" w:type="dxa"/>
              <w:right w:w="108" w:type="dxa"/>
            </w:tcMar>
            <w:vAlign w:val="center"/>
          </w:tcPr>
          <w:p w14:paraId="4098FD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699" w:type="dxa"/>
            <w:shd w:val="clear" w:color="auto" w:fill="auto"/>
            <w:tcMar>
              <w:left w:w="108" w:type="dxa"/>
              <w:right w:w="108" w:type="dxa"/>
            </w:tcMar>
            <w:vAlign w:val="center"/>
          </w:tcPr>
          <w:p w14:paraId="7EA571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3D9570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746B773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4372D36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0CBE79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6937889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5E48B0F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二、上年结转政府信息公开申请数量</w:t>
            </w:r>
          </w:p>
        </w:tc>
        <w:tc>
          <w:tcPr>
            <w:tcW w:w="543" w:type="dxa"/>
            <w:shd w:val="clear" w:color="auto" w:fill="auto"/>
            <w:tcMar>
              <w:left w:w="108" w:type="dxa"/>
              <w:right w:w="108" w:type="dxa"/>
            </w:tcMar>
            <w:vAlign w:val="center"/>
          </w:tcPr>
          <w:p w14:paraId="0A433C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6993E11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4CA22B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6E3B3BC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02945E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17518A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6D1CB4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0989E0F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三、本年度办理结果</w:t>
            </w:r>
          </w:p>
        </w:tc>
        <w:tc>
          <w:tcPr>
            <w:tcW w:w="2355" w:type="dxa"/>
            <w:gridSpan w:val="2"/>
            <w:shd w:val="clear" w:color="auto" w:fill="auto"/>
            <w:tcMar>
              <w:left w:w="108" w:type="dxa"/>
              <w:right w:w="108" w:type="dxa"/>
            </w:tcMar>
            <w:vAlign w:val="center"/>
          </w:tcPr>
          <w:p w14:paraId="76FF7A4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（一）予以公开</w:t>
            </w:r>
          </w:p>
        </w:tc>
        <w:tc>
          <w:tcPr>
            <w:tcW w:w="543" w:type="dxa"/>
            <w:shd w:val="clear" w:color="auto" w:fill="auto"/>
            <w:tcMar>
              <w:left w:w="108" w:type="dxa"/>
              <w:right w:w="108" w:type="dxa"/>
            </w:tcMar>
            <w:vAlign w:val="center"/>
          </w:tcPr>
          <w:p w14:paraId="77603D0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1</w:t>
            </w:r>
          </w:p>
        </w:tc>
        <w:tc>
          <w:tcPr>
            <w:tcW w:w="699" w:type="dxa"/>
            <w:shd w:val="clear" w:color="auto" w:fill="auto"/>
            <w:tcMar>
              <w:left w:w="108" w:type="dxa"/>
              <w:right w:w="108" w:type="dxa"/>
            </w:tcMar>
            <w:vAlign w:val="center"/>
          </w:tcPr>
          <w:p w14:paraId="5A4E9E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4F60E12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31C8364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7B11E7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5732A84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CE09C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AB37C8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gridSpan w:val="2"/>
            <w:shd w:val="clear" w:color="auto" w:fill="auto"/>
            <w:tcMar>
              <w:left w:w="108" w:type="dxa"/>
              <w:right w:w="108" w:type="dxa"/>
            </w:tcMar>
            <w:vAlign w:val="center"/>
          </w:tcPr>
          <w:p w14:paraId="6C471E1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（二）部分公开（</w:t>
            </w:r>
            <w:bookmarkStart w:id="1" w:name="_Hlk66973981"/>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区分处理的，只计这一情形，不计其他情形</w:t>
            </w:r>
            <w:bookmarkEnd w:id="1"/>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w:t>
            </w:r>
          </w:p>
        </w:tc>
        <w:tc>
          <w:tcPr>
            <w:tcW w:w="543" w:type="dxa"/>
            <w:shd w:val="clear" w:color="auto" w:fill="auto"/>
            <w:tcMar>
              <w:left w:w="108" w:type="dxa"/>
              <w:right w:w="108" w:type="dxa"/>
            </w:tcMar>
            <w:vAlign w:val="center"/>
          </w:tcPr>
          <w:p w14:paraId="286DBD6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5E1D0A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1ED8A4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39D3C1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1608D7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7A465CE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17296E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DD22ED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restart"/>
            <w:shd w:val="clear" w:color="auto" w:fill="auto"/>
            <w:tcMar>
              <w:left w:w="108" w:type="dxa"/>
              <w:right w:w="108" w:type="dxa"/>
            </w:tcMar>
            <w:vAlign w:val="center"/>
          </w:tcPr>
          <w:p w14:paraId="5139BB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（三）不予公开</w:t>
            </w:r>
          </w:p>
        </w:tc>
        <w:tc>
          <w:tcPr>
            <w:tcW w:w="2355" w:type="dxa"/>
            <w:shd w:val="clear" w:color="auto" w:fill="auto"/>
            <w:tcMar>
              <w:left w:w="108" w:type="dxa"/>
              <w:right w:w="108" w:type="dxa"/>
            </w:tcMar>
            <w:vAlign w:val="center"/>
          </w:tcPr>
          <w:p w14:paraId="5043CB3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1.属于国家秘密</w:t>
            </w:r>
          </w:p>
        </w:tc>
        <w:tc>
          <w:tcPr>
            <w:tcW w:w="543" w:type="dxa"/>
            <w:shd w:val="clear" w:color="auto" w:fill="auto"/>
            <w:tcMar>
              <w:left w:w="108" w:type="dxa"/>
              <w:right w:w="108" w:type="dxa"/>
            </w:tcMar>
            <w:vAlign w:val="center"/>
          </w:tcPr>
          <w:p w14:paraId="7B1B6B6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B8C266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0EBB6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17B672D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2FBC23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2AAEC87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1D1263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6D234E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47A4227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7519D29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2.</w:t>
            </w:r>
            <w:bookmarkStart w:id="2" w:name="_Hlk66974104"/>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其他法律行政法规禁止公开</w:t>
            </w:r>
            <w:bookmarkEnd w:id="2"/>
          </w:p>
        </w:tc>
        <w:tc>
          <w:tcPr>
            <w:tcW w:w="543" w:type="dxa"/>
            <w:shd w:val="clear" w:color="auto" w:fill="auto"/>
            <w:tcMar>
              <w:left w:w="108" w:type="dxa"/>
              <w:right w:w="108" w:type="dxa"/>
            </w:tcMar>
            <w:vAlign w:val="center"/>
          </w:tcPr>
          <w:p w14:paraId="3F80F1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40D3CA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718F63E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5AA6C3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33A3DF9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1AD4FE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1383BC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62E894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441C4DE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34277C1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3.危及“三安全一稳定”</w:t>
            </w:r>
          </w:p>
        </w:tc>
        <w:tc>
          <w:tcPr>
            <w:tcW w:w="543" w:type="dxa"/>
            <w:shd w:val="clear" w:color="auto" w:fill="auto"/>
            <w:tcMar>
              <w:left w:w="108" w:type="dxa"/>
              <w:right w:w="108" w:type="dxa"/>
            </w:tcMar>
            <w:vAlign w:val="center"/>
          </w:tcPr>
          <w:p w14:paraId="3B4C284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5852188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D77CB0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64FAB8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0A3EA8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40E50AB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3DE659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B66575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1C6AB0F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1729D72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4.</w:t>
            </w:r>
            <w:bookmarkStart w:id="3" w:name="_Hlk66974290"/>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保护第三方合法权益</w:t>
            </w:r>
            <w:bookmarkEnd w:id="3"/>
          </w:p>
        </w:tc>
        <w:tc>
          <w:tcPr>
            <w:tcW w:w="543" w:type="dxa"/>
            <w:shd w:val="clear" w:color="auto" w:fill="auto"/>
            <w:tcMar>
              <w:left w:w="108" w:type="dxa"/>
              <w:right w:w="108" w:type="dxa"/>
            </w:tcMar>
            <w:vAlign w:val="center"/>
          </w:tcPr>
          <w:p w14:paraId="2C6E3B8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47A4951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3D9E27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069AE4B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0B5AC9B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1D5B7E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437FE41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8CBB34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718CCD5A">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2BF4D55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5.属于三类内部事务信息</w:t>
            </w:r>
          </w:p>
        </w:tc>
        <w:tc>
          <w:tcPr>
            <w:tcW w:w="543" w:type="dxa"/>
            <w:shd w:val="clear" w:color="auto" w:fill="auto"/>
            <w:tcMar>
              <w:left w:w="108" w:type="dxa"/>
              <w:right w:w="108" w:type="dxa"/>
            </w:tcMar>
            <w:vAlign w:val="center"/>
          </w:tcPr>
          <w:p w14:paraId="69F00A9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B4B190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768A4F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553B98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511D03E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6C3DD8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11BDA7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0E2FAF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18BB619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13C98D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6.</w:t>
            </w:r>
            <w:bookmarkStart w:id="4" w:name="_Hlk66974555"/>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属于四类过程性信息</w:t>
            </w:r>
            <w:bookmarkEnd w:id="4"/>
          </w:p>
        </w:tc>
        <w:tc>
          <w:tcPr>
            <w:tcW w:w="543" w:type="dxa"/>
            <w:shd w:val="clear" w:color="auto" w:fill="auto"/>
            <w:tcMar>
              <w:left w:w="108" w:type="dxa"/>
              <w:right w:w="108" w:type="dxa"/>
            </w:tcMar>
            <w:vAlign w:val="center"/>
          </w:tcPr>
          <w:p w14:paraId="147302A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4F1BF5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A399D4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2683FF4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7DE5FD9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663C49F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E9B389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78AD95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537BC64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5FEA3C2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7.属于行政执法案卷</w:t>
            </w:r>
          </w:p>
        </w:tc>
        <w:tc>
          <w:tcPr>
            <w:tcW w:w="543" w:type="dxa"/>
            <w:shd w:val="clear" w:color="auto" w:fill="auto"/>
            <w:tcMar>
              <w:left w:w="108" w:type="dxa"/>
              <w:right w:w="108" w:type="dxa"/>
            </w:tcMar>
            <w:vAlign w:val="center"/>
          </w:tcPr>
          <w:p w14:paraId="35E43F8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7209A92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EC9E22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1401EF2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4D12DC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3481E5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747801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4E769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5CD2732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3E4459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8.</w:t>
            </w:r>
            <w:bookmarkStart w:id="5" w:name="_Hlk66975211"/>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属于行政查询事项</w:t>
            </w:r>
            <w:bookmarkEnd w:id="5"/>
          </w:p>
        </w:tc>
        <w:tc>
          <w:tcPr>
            <w:tcW w:w="543" w:type="dxa"/>
            <w:shd w:val="clear" w:color="auto" w:fill="auto"/>
            <w:tcMar>
              <w:left w:w="108" w:type="dxa"/>
              <w:right w:w="108" w:type="dxa"/>
            </w:tcMar>
            <w:vAlign w:val="center"/>
          </w:tcPr>
          <w:p w14:paraId="094E471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8E632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0BED3C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62B42DB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1ACAB2D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50B10E8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112091E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2B1CBA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restart"/>
            <w:shd w:val="clear" w:color="auto" w:fill="auto"/>
            <w:tcMar>
              <w:left w:w="108" w:type="dxa"/>
              <w:right w:w="108" w:type="dxa"/>
            </w:tcMar>
            <w:vAlign w:val="center"/>
          </w:tcPr>
          <w:p w14:paraId="0F250D93">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（四）无法提供</w:t>
            </w:r>
          </w:p>
        </w:tc>
        <w:tc>
          <w:tcPr>
            <w:tcW w:w="2355" w:type="dxa"/>
            <w:shd w:val="clear" w:color="auto" w:fill="auto"/>
            <w:tcMar>
              <w:left w:w="108" w:type="dxa"/>
              <w:right w:w="108" w:type="dxa"/>
            </w:tcMar>
            <w:vAlign w:val="center"/>
          </w:tcPr>
          <w:p w14:paraId="77D5F5D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1.本机关不掌握相关政府信息</w:t>
            </w:r>
          </w:p>
        </w:tc>
        <w:tc>
          <w:tcPr>
            <w:tcW w:w="543" w:type="dxa"/>
            <w:shd w:val="clear" w:color="auto" w:fill="auto"/>
            <w:tcMar>
              <w:left w:w="108" w:type="dxa"/>
              <w:right w:w="108" w:type="dxa"/>
            </w:tcMar>
            <w:vAlign w:val="center"/>
          </w:tcPr>
          <w:p w14:paraId="22C0A1F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B232FB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79F841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7AD3B4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14DD2B7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29C66F7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C559D6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C13DF3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49E08DF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67660F1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2.</w:t>
            </w:r>
            <w:bookmarkStart w:id="6" w:name="_Hlk66975392"/>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没有现成信息需要另行制作</w:t>
            </w:r>
            <w:bookmarkEnd w:id="6"/>
          </w:p>
        </w:tc>
        <w:tc>
          <w:tcPr>
            <w:tcW w:w="543" w:type="dxa"/>
            <w:shd w:val="clear" w:color="auto" w:fill="auto"/>
            <w:tcMar>
              <w:left w:w="108" w:type="dxa"/>
              <w:right w:w="108" w:type="dxa"/>
            </w:tcMar>
            <w:vAlign w:val="center"/>
          </w:tcPr>
          <w:p w14:paraId="472677A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450D18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AC1D30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6F90D46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5A76A4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2CF71BB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127F8F5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0FEF20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50E6178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4BDBFBF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3.</w:t>
            </w:r>
            <w:bookmarkStart w:id="7" w:name="_Hlk66975466"/>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补正后申请内容仍不明确</w:t>
            </w:r>
            <w:bookmarkEnd w:id="7"/>
          </w:p>
        </w:tc>
        <w:tc>
          <w:tcPr>
            <w:tcW w:w="543" w:type="dxa"/>
            <w:shd w:val="clear" w:color="auto" w:fill="auto"/>
            <w:tcMar>
              <w:left w:w="108" w:type="dxa"/>
              <w:right w:w="108" w:type="dxa"/>
            </w:tcMar>
            <w:vAlign w:val="center"/>
          </w:tcPr>
          <w:p w14:paraId="1D9925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50ED78D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D91D19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7CD7DF1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63E9219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6FC4B58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71785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500506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restart"/>
            <w:shd w:val="clear" w:color="auto" w:fill="auto"/>
            <w:tcMar>
              <w:left w:w="108" w:type="dxa"/>
              <w:right w:w="108" w:type="dxa"/>
            </w:tcMar>
            <w:vAlign w:val="center"/>
          </w:tcPr>
          <w:p w14:paraId="370E1C6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（五）不予处理</w:t>
            </w:r>
          </w:p>
        </w:tc>
        <w:tc>
          <w:tcPr>
            <w:tcW w:w="2355" w:type="dxa"/>
            <w:shd w:val="clear" w:color="auto" w:fill="auto"/>
            <w:tcMar>
              <w:left w:w="108" w:type="dxa"/>
              <w:right w:w="108" w:type="dxa"/>
            </w:tcMar>
            <w:vAlign w:val="center"/>
          </w:tcPr>
          <w:p w14:paraId="65124A2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1.</w:t>
            </w:r>
            <w:bookmarkStart w:id="8" w:name="_Hlk66975537"/>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信访举报投诉类申请</w:t>
            </w:r>
            <w:bookmarkEnd w:id="8"/>
          </w:p>
        </w:tc>
        <w:tc>
          <w:tcPr>
            <w:tcW w:w="543" w:type="dxa"/>
            <w:shd w:val="clear" w:color="auto" w:fill="auto"/>
            <w:tcMar>
              <w:left w:w="108" w:type="dxa"/>
              <w:right w:w="108" w:type="dxa"/>
            </w:tcMar>
            <w:vAlign w:val="center"/>
          </w:tcPr>
          <w:p w14:paraId="5D6534E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C7F0EB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4A8BE6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07935D6C">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10B4EC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0716F67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58C203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4460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47765D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5FA6602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2.重复申请</w:t>
            </w:r>
          </w:p>
        </w:tc>
        <w:tc>
          <w:tcPr>
            <w:tcW w:w="543" w:type="dxa"/>
            <w:shd w:val="clear" w:color="auto" w:fill="auto"/>
            <w:tcMar>
              <w:left w:w="108" w:type="dxa"/>
              <w:right w:w="108" w:type="dxa"/>
            </w:tcMar>
            <w:vAlign w:val="center"/>
          </w:tcPr>
          <w:p w14:paraId="69D3D70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6DD879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603403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544110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2DC5054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66BC36C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69D9467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7AC1BB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2EE583B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448C3D7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3.要求提供公开出版物</w:t>
            </w:r>
          </w:p>
        </w:tc>
        <w:tc>
          <w:tcPr>
            <w:tcW w:w="543" w:type="dxa"/>
            <w:shd w:val="clear" w:color="auto" w:fill="auto"/>
            <w:tcMar>
              <w:left w:w="108" w:type="dxa"/>
              <w:right w:w="108" w:type="dxa"/>
            </w:tcMar>
            <w:vAlign w:val="center"/>
          </w:tcPr>
          <w:p w14:paraId="395002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84B681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0DD1BC3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15DD4A1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58B6EE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73EEB30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00B19B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98E072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797137E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27D2E4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4.无正当理由大量反复申请</w:t>
            </w:r>
          </w:p>
        </w:tc>
        <w:tc>
          <w:tcPr>
            <w:tcW w:w="543" w:type="dxa"/>
            <w:shd w:val="clear" w:color="auto" w:fill="auto"/>
            <w:tcMar>
              <w:left w:w="108" w:type="dxa"/>
              <w:right w:w="108" w:type="dxa"/>
            </w:tcMar>
            <w:vAlign w:val="center"/>
          </w:tcPr>
          <w:p w14:paraId="2129B237">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59FFAD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58A6F9B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26E1010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220323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3F889CE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4F06DE5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B6DFD6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20E94EC2">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2355" w:type="dxa"/>
            <w:shd w:val="clear" w:color="auto" w:fill="auto"/>
            <w:tcMar>
              <w:left w:w="108" w:type="dxa"/>
              <w:right w:w="108" w:type="dxa"/>
            </w:tcMar>
            <w:vAlign w:val="center"/>
          </w:tcPr>
          <w:p w14:paraId="2D33B5D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5.要求行政机关确认或重新</w:t>
            </w:r>
          </w:p>
          <w:p w14:paraId="4C3AD89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出具已获取信息</w:t>
            </w:r>
          </w:p>
        </w:tc>
        <w:tc>
          <w:tcPr>
            <w:tcW w:w="543" w:type="dxa"/>
            <w:shd w:val="clear" w:color="auto" w:fill="auto"/>
            <w:tcMar>
              <w:left w:w="108" w:type="dxa"/>
              <w:right w:w="108" w:type="dxa"/>
            </w:tcMar>
            <w:vAlign w:val="center"/>
          </w:tcPr>
          <w:p w14:paraId="2DB8E98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70A016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5BB773B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398414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096AA7E2">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4058093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6F2BB67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FEB6AC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restart"/>
            <w:shd w:val="clear" w:color="auto" w:fill="auto"/>
            <w:tcMar>
              <w:left w:w="108" w:type="dxa"/>
              <w:right w:w="108" w:type="dxa"/>
            </w:tcMar>
            <w:vAlign w:val="center"/>
          </w:tcPr>
          <w:p w14:paraId="3795D44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（六）其他处理</w:t>
            </w:r>
          </w:p>
        </w:tc>
        <w:tc>
          <w:tcPr>
            <w:tcW w:w="2355" w:type="dxa"/>
            <w:shd w:val="clear" w:color="auto" w:fill="auto"/>
            <w:vAlign w:val="center"/>
          </w:tcPr>
          <w:p w14:paraId="534C459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2"/>
                <w:lang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2"/>
                <w:lang w:eastAsia="zh-CN" w:bidi="ar-SA"/>
                <w14:textFill>
                  <w14:solidFill>
                    <w14:schemeClr w14:val="tx1"/>
                  </w14:solidFill>
                </w14:textFill>
              </w:rPr>
              <w:t>1.申请人无正当理由逾期不补正、行政机关不再处理其政府信息公开申请</w:t>
            </w:r>
          </w:p>
        </w:tc>
        <w:tc>
          <w:tcPr>
            <w:tcW w:w="543" w:type="dxa"/>
            <w:shd w:val="clear" w:color="auto" w:fill="auto"/>
            <w:tcMar>
              <w:left w:w="108" w:type="dxa"/>
              <w:right w:w="108" w:type="dxa"/>
            </w:tcMar>
            <w:vAlign w:val="center"/>
          </w:tcPr>
          <w:p w14:paraId="5822FC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43CA11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E2B047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16058C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4BDA70A4">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55F775A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09289A2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8E9799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6D09290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p>
        </w:tc>
        <w:tc>
          <w:tcPr>
            <w:tcW w:w="2355" w:type="dxa"/>
            <w:shd w:val="clear" w:color="auto" w:fill="auto"/>
            <w:vAlign w:val="center"/>
          </w:tcPr>
          <w:p w14:paraId="6209576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2"/>
                <w:lang w:eastAsia="zh-CN" w:bidi="ar-SA"/>
                <w14:textFill>
                  <w14:solidFill>
                    <w14:schemeClr w14:val="tx1"/>
                  </w14:solidFill>
                </w14:textFill>
              </w:rPr>
              <w:t>2.申请人逾期未按收费通知要求缴纳费用、行政机关不再处理其政府信息公开申请</w:t>
            </w:r>
          </w:p>
        </w:tc>
        <w:tc>
          <w:tcPr>
            <w:tcW w:w="543" w:type="dxa"/>
            <w:shd w:val="clear" w:color="auto" w:fill="auto"/>
            <w:tcMar>
              <w:left w:w="108" w:type="dxa"/>
              <w:right w:w="108" w:type="dxa"/>
            </w:tcMar>
            <w:vAlign w:val="center"/>
          </w:tcPr>
          <w:p w14:paraId="00534CAD">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6C468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5796EC2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692913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12FC46F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6AB216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1513B73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5E3AAF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p>
        </w:tc>
        <w:tc>
          <w:tcPr>
            <w:tcW w:w="1064" w:type="dxa"/>
            <w:vMerge w:val="continue"/>
            <w:shd w:val="clear" w:color="auto" w:fill="auto"/>
            <w:tcMar>
              <w:left w:w="108" w:type="dxa"/>
              <w:right w:w="108" w:type="dxa"/>
            </w:tcMar>
            <w:vAlign w:val="center"/>
          </w:tcPr>
          <w:p w14:paraId="1D95747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p>
        </w:tc>
        <w:tc>
          <w:tcPr>
            <w:tcW w:w="2355" w:type="dxa"/>
            <w:shd w:val="clear" w:color="auto" w:fill="auto"/>
            <w:vAlign w:val="center"/>
          </w:tcPr>
          <w:p w14:paraId="1B06D8C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2"/>
                <w:lang w:eastAsia="zh-CN" w:bidi="ar-SA"/>
                <w14:textFill>
                  <w14:solidFill>
                    <w14:schemeClr w14:val="tx1"/>
                  </w14:solidFill>
                </w14:textFill>
              </w:rPr>
              <w:t>3.其他</w:t>
            </w:r>
          </w:p>
        </w:tc>
        <w:tc>
          <w:tcPr>
            <w:tcW w:w="543" w:type="dxa"/>
            <w:shd w:val="clear" w:color="auto" w:fill="auto"/>
            <w:tcMar>
              <w:left w:w="108" w:type="dxa"/>
              <w:right w:w="108" w:type="dxa"/>
            </w:tcMar>
            <w:vAlign w:val="center"/>
          </w:tcPr>
          <w:p w14:paraId="64DBBF3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BE2F69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2A7E65B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63D1FC0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3211D9DB">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1489E3D0">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03EF2A2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D0433F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p>
        </w:tc>
        <w:tc>
          <w:tcPr>
            <w:tcW w:w="2355" w:type="dxa"/>
            <w:gridSpan w:val="2"/>
            <w:shd w:val="clear" w:color="auto" w:fill="auto"/>
            <w:tcMar>
              <w:left w:w="108" w:type="dxa"/>
              <w:right w:w="108" w:type="dxa"/>
            </w:tcMar>
            <w:vAlign w:val="center"/>
          </w:tcPr>
          <w:p w14:paraId="6E4B35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b/>
                <w:color w:val="000000" w:themeColor="text1"/>
                <w:kern w:val="0"/>
                <w:sz w:val="21"/>
                <w:szCs w:val="21"/>
                <w:lang w:eastAsia="zh-CN" w:bidi="ar-SA"/>
                <w14:textFill>
                  <w14:solidFill>
                    <w14:schemeClr w14:val="tx1"/>
                  </w14:solidFill>
                </w14:textFill>
              </w:rPr>
              <w:t>（七）总计</w:t>
            </w:r>
          </w:p>
        </w:tc>
        <w:tc>
          <w:tcPr>
            <w:tcW w:w="543" w:type="dxa"/>
            <w:shd w:val="clear" w:color="auto" w:fill="auto"/>
            <w:tcMar>
              <w:left w:w="108" w:type="dxa"/>
              <w:right w:w="108" w:type="dxa"/>
            </w:tcMar>
            <w:vAlign w:val="center"/>
          </w:tcPr>
          <w:p w14:paraId="2FA580E6">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1</w:t>
            </w:r>
          </w:p>
        </w:tc>
        <w:tc>
          <w:tcPr>
            <w:tcW w:w="699" w:type="dxa"/>
            <w:shd w:val="clear" w:color="auto" w:fill="auto"/>
            <w:tcMar>
              <w:left w:w="108" w:type="dxa"/>
              <w:right w:w="108" w:type="dxa"/>
            </w:tcMar>
            <w:vAlign w:val="center"/>
          </w:tcPr>
          <w:p w14:paraId="62A1C34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1BAE0FCF">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31A3C67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35981ED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513E6791">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5079EA35">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b/>
                <w:color w:val="000000" w:themeColor="text1"/>
                <w:kern w:val="2"/>
                <w:sz w:val="21"/>
                <w:szCs w:val="21"/>
                <w:lang w:val="en-US" w:eastAsia="zh-CN" w:bidi="ar-SA"/>
                <w14:textFill>
                  <w14:solidFill>
                    <w14:schemeClr w14:val="tx1"/>
                  </w14:solidFill>
                </w14:textFill>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1731A5B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1"/>
                <w:szCs w:val="21"/>
                <w:lang w:eastAsia="zh-CN" w:bidi="ar-SA"/>
                <w14:textFill>
                  <w14:solidFill>
                    <w14:schemeClr w14:val="tx1"/>
                  </w14:solidFill>
                </w14:textFill>
              </w:rPr>
              <w:t>四、结转下年度继续办理</w:t>
            </w:r>
          </w:p>
        </w:tc>
        <w:tc>
          <w:tcPr>
            <w:tcW w:w="543" w:type="dxa"/>
            <w:shd w:val="clear" w:color="auto" w:fill="auto"/>
            <w:tcMar>
              <w:left w:w="108" w:type="dxa"/>
              <w:right w:w="108" w:type="dxa"/>
            </w:tcMar>
            <w:vAlign w:val="center"/>
          </w:tcPr>
          <w:p w14:paraId="2E1C3EF8">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7B1F033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699" w:type="dxa"/>
            <w:shd w:val="clear" w:color="auto" w:fill="auto"/>
            <w:tcMar>
              <w:left w:w="108" w:type="dxa"/>
              <w:right w:w="108" w:type="dxa"/>
            </w:tcMar>
            <w:vAlign w:val="center"/>
          </w:tcPr>
          <w:p w14:paraId="3152C96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877" w:type="dxa"/>
            <w:shd w:val="clear" w:color="auto" w:fill="auto"/>
            <w:tcMar>
              <w:left w:w="108" w:type="dxa"/>
              <w:right w:w="108" w:type="dxa"/>
            </w:tcMar>
            <w:vAlign w:val="center"/>
          </w:tcPr>
          <w:p w14:paraId="4F77743A">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701" w:type="dxa"/>
            <w:shd w:val="clear" w:color="auto" w:fill="auto"/>
            <w:tcMar>
              <w:left w:w="108" w:type="dxa"/>
              <w:right w:w="108" w:type="dxa"/>
            </w:tcMar>
            <w:vAlign w:val="center"/>
          </w:tcPr>
          <w:p w14:paraId="51F29839">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4" w:type="dxa"/>
            <w:shd w:val="clear" w:color="auto" w:fill="auto"/>
            <w:tcMar>
              <w:left w:w="108" w:type="dxa"/>
              <w:right w:w="108" w:type="dxa"/>
            </w:tcMar>
            <w:vAlign w:val="center"/>
          </w:tcPr>
          <w:p w14:paraId="62DA0BBE">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c>
          <w:tcPr>
            <w:tcW w:w="486" w:type="dxa"/>
            <w:shd w:val="clear" w:color="auto" w:fill="auto"/>
            <w:tcMar>
              <w:left w:w="108" w:type="dxa"/>
              <w:right w:w="108" w:type="dxa"/>
            </w:tcMar>
            <w:vAlign w:val="center"/>
          </w:tcPr>
          <w:p w14:paraId="26B08393">
            <w:pPr>
              <w:keepNext/>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kern w:val="2"/>
                <w:sz w:val="21"/>
                <w:szCs w:val="21"/>
                <w:lang w:eastAsia="zh-CN" w:bidi="ar-SA"/>
                <w14:textFill>
                  <w14:solidFill>
                    <w14:schemeClr w14:val="tx1"/>
                  </w14:solidFill>
                </w14:textFill>
              </w:rPr>
            </w:pPr>
            <w:r>
              <w:rPr>
                <w:rFonts w:hint="eastAsia" w:ascii="Times New Roman" w:eastAsia="仿宋_GB2312" w:cs="Times New Roman"/>
                <w:color w:val="000000" w:themeColor="text1"/>
                <w:kern w:val="2"/>
                <w:sz w:val="21"/>
                <w:szCs w:val="21"/>
                <w:lang w:val="en-US" w:eastAsia="zh-CN" w:bidi="ar-SA"/>
                <w14:textFill>
                  <w14:solidFill>
                    <w14:schemeClr w14:val="tx1"/>
                  </w14:solidFill>
                </w14:textFill>
              </w:rPr>
              <w:t>0</w:t>
            </w:r>
          </w:p>
        </w:tc>
      </w:tr>
    </w:tbl>
    <w:p w14:paraId="2AF86DEE">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Cs/>
          <w:color w:val="000000" w:themeColor="text1"/>
          <w:sz w:val="32"/>
          <w:szCs w:val="32"/>
          <w14:textFill>
            <w14:solidFill>
              <w14:schemeClr w14:val="tx1"/>
            </w14:solidFill>
          </w14:textFill>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000000" w:themeColor="text1"/>
                <w14:textFill>
                  <w14:solidFill>
                    <w14:schemeClr w14:val="tx1"/>
                  </w14:solidFill>
                </w14:textFill>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000000" w:themeColor="text1"/>
                <w14:textFill>
                  <w14:solidFill>
                    <w14:schemeClr w14:val="tx1"/>
                  </w14:solidFill>
                </w14:textFill>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000000" w:themeColor="text1"/>
                <w14:textFill>
                  <w14:solidFill>
                    <w14:schemeClr w14:val="tx1"/>
                  </w14:solidFill>
                </w14:textFill>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z w:val="32"/>
          <w:szCs w:val="32"/>
          <w:lang w:eastAsia="zh-CN" w:bidi="ar-SA"/>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bidi="ar-SA"/>
          <w14:textFill>
            <w14:solidFill>
              <w14:schemeClr w14:val="tx1"/>
            </w14:solidFill>
          </w14:textFill>
        </w:rPr>
        <w:t>五、</w:t>
      </w:r>
      <w:r>
        <w:rPr>
          <w:rFonts w:hint="default" w:ascii="Times New Roman" w:hAnsi="Times New Roman" w:eastAsia="黑体" w:cs="Times New Roman"/>
          <w:color w:val="000000" w:themeColor="text1"/>
          <w:sz w:val="32"/>
          <w:szCs w:val="32"/>
          <w:lang w:eastAsia="zh-CN" w:bidi="ar-SA"/>
          <w14:textFill>
            <w14:solidFill>
              <w14:schemeClr w14:val="tx1"/>
            </w14:solidFill>
          </w14:textFill>
        </w:rPr>
        <w:t>存在的主要问题及改进情况</w:t>
      </w:r>
    </w:p>
    <w:p w14:paraId="4D58EE4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黑体"/>
          <w:color w:val="000000" w:themeColor="text1"/>
          <w:sz w:val="32"/>
          <w:szCs w:val="32"/>
          <w:lang w:val="en-US" w:eastAsia="zh-CN" w:bidi="ar-SA"/>
          <w14:textFill>
            <w14:solidFill>
              <w14:schemeClr w14:val="tx1"/>
            </w14:solidFill>
          </w14:textFill>
        </w:rPr>
      </w:pPr>
      <w:r>
        <w:rPr>
          <w:rFonts w:hint="eastAsia" w:eastAsia="黑体"/>
          <w:color w:val="000000" w:themeColor="text1"/>
          <w:sz w:val="32"/>
          <w:szCs w:val="32"/>
          <w:lang w:val="en-US" w:eastAsia="zh-CN" w:bidi="ar-SA"/>
          <w14:textFill>
            <w14:solidFill>
              <w14:schemeClr w14:val="tx1"/>
            </w14:solidFill>
          </w14:textFill>
        </w:rPr>
        <w:t>（一）2024年存在问题整改情况</w:t>
      </w:r>
    </w:p>
    <w:p w14:paraId="23991DC2">
      <w:pPr>
        <w:keepNext w:val="0"/>
        <w:keepLines w:val="0"/>
        <w:widowControl/>
        <w:suppressLineNumbers w:val="0"/>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000000" w:themeColor="text1"/>
          <w:spacing w:val="0"/>
          <w:sz w:val="27"/>
          <w:szCs w:val="27"/>
          <w14:textFill>
            <w14:solidFill>
              <w14:schemeClr w14:val="tx1"/>
            </w14:solidFill>
          </w14:textFill>
        </w:rPr>
      </w:pPr>
      <w:r>
        <w:rPr>
          <w:rFonts w:ascii="仿宋_GB2312"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w:t>
      </w:r>
      <w:r>
        <w:rPr>
          <w:rFonts w:hint="eastAsia" w:asci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eastAsia" w:ascii="仿宋_GB2312"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年，我镇政府信息公开工作取得了新的成效，但仍然存在一些问题和不足，主要表现在：在主动公开政府信息内容的全面性和时效性、规范性和实用性等方面还存在一些差距。下一步，我们将根据政府信息公开相关规章制度的要求，着力做好政府信息公开工作。</w:t>
      </w:r>
    </w:p>
    <w:p w14:paraId="6755CE6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黑体"/>
          <w:color w:val="000000" w:themeColor="text1"/>
          <w:sz w:val="32"/>
          <w:szCs w:val="32"/>
          <w:lang w:val="en-US" w:eastAsia="zh-CN" w:bidi="ar-SA"/>
          <w14:textFill>
            <w14:solidFill>
              <w14:schemeClr w14:val="tx1"/>
            </w14:solidFill>
          </w14:textFill>
        </w:rPr>
      </w:pPr>
      <w:r>
        <w:rPr>
          <w:rFonts w:hint="eastAsia" w:eastAsia="黑体"/>
          <w:color w:val="000000" w:themeColor="text1"/>
          <w:sz w:val="32"/>
          <w:szCs w:val="32"/>
          <w:lang w:val="en-US" w:eastAsia="zh-CN" w:bidi="ar-SA"/>
          <w14:textFill>
            <w14:solidFill>
              <w14:schemeClr w14:val="tx1"/>
            </w14:solidFill>
          </w14:textFill>
        </w:rPr>
        <w:t>（二）2025年存在问题</w:t>
      </w:r>
    </w:p>
    <w:p w14:paraId="1C3A7E1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黑体"/>
          <w:color w:val="000000" w:themeColor="text1"/>
          <w:sz w:val="32"/>
          <w:szCs w:val="32"/>
          <w:lang w:val="en-US" w:eastAsia="zh-CN" w:bidi="ar-SA"/>
          <w14:textFill>
            <w14:solidFill>
              <w14:schemeClr w14:val="tx1"/>
            </w14:solidFill>
          </w14:textFill>
        </w:rPr>
      </w:pPr>
      <w:r>
        <w:rPr>
          <w:rFonts w:hint="eastAsia" w:ascii="仿宋_GB2312"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在主动公开政府信息的内容完整性、发布及时性、流程规范性及服务实用性等方面，仍有进一步提升空间。</w:t>
      </w:r>
    </w:p>
    <w:p w14:paraId="2D01571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lang w:eastAsia="zh-CN" w:bidi="ar-SA"/>
          <w14:textFill>
            <w14:solidFill>
              <w14:schemeClr w14:val="tx1"/>
            </w14:solidFill>
          </w14:textFill>
        </w:rPr>
      </w:pPr>
      <w:r>
        <w:rPr>
          <w:rFonts w:hint="eastAsia" w:eastAsia="黑体"/>
          <w:color w:val="000000" w:themeColor="text1"/>
          <w:sz w:val="32"/>
          <w:szCs w:val="32"/>
          <w:lang w:val="en-US" w:eastAsia="zh-CN" w:bidi="ar-SA"/>
          <w14:textFill>
            <w14:solidFill>
              <w14:schemeClr w14:val="tx1"/>
            </w14:solidFill>
          </w14:textFill>
        </w:rPr>
        <w:t>改进措施</w:t>
      </w:r>
    </w:p>
    <w:p w14:paraId="41C1BA21">
      <w:pPr>
        <w:keepNext w:val="0"/>
        <w:keepLines w:val="0"/>
        <w:widowControl/>
        <w:suppressLineNumbers w:val="0"/>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000000" w:themeColor="text1"/>
          <w:spacing w:val="0"/>
          <w:sz w:val="27"/>
          <w:szCs w:val="27"/>
          <w14:textFill>
            <w14:solidFill>
              <w14:schemeClr w14:val="tx1"/>
            </w14:solidFill>
          </w14:textFill>
        </w:rPr>
      </w:pPr>
      <w:r>
        <w:rPr>
          <w:rFonts w:hint="eastAsia" w:asci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仿宋_GB2312"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加强队伍建设，进一步提升信息公开水平。及时调整充实镇政府信息公开领导小组成员，加强人员培训，提高工作效率，对政务公开工作人员进行专职培训，确保政务公开工作的时效性。</w:t>
      </w:r>
    </w:p>
    <w:p w14:paraId="51AEBD5C">
      <w:pPr>
        <w:keepNext w:val="0"/>
        <w:keepLines w:val="0"/>
        <w:widowControl/>
        <w:suppressLineNumbers w:val="0"/>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000000" w:themeColor="text1"/>
          <w:spacing w:val="0"/>
          <w:sz w:val="27"/>
          <w:szCs w:val="27"/>
          <w14:textFill>
            <w14:solidFill>
              <w14:schemeClr w14:val="tx1"/>
            </w14:solidFill>
          </w14:textFill>
        </w:rPr>
      </w:pPr>
      <w:r>
        <w:rPr>
          <w:rFonts w:hint="eastAsia" w:asci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eastAsia" w:ascii="仿宋_GB2312"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突破难点重点，深化公开内容。充分发挥政务公开的监察作用，加快信息服务与投诉处理功能，提高公开水平。</w:t>
      </w:r>
    </w:p>
    <w:p w14:paraId="6D605805">
      <w:pPr>
        <w:keepNext w:val="0"/>
        <w:keepLines w:val="0"/>
        <w:widowControl/>
        <w:suppressLineNumbers w:val="0"/>
        <w:shd w:val="clear" w:fill="FFFFFF"/>
        <w:spacing w:before="0" w:beforeAutospacing="0" w:after="0" w:afterAutospacing="0" w:line="580" w:lineRule="atLeast"/>
        <w:ind w:left="0" w:right="0" w:firstLine="640"/>
        <w:jc w:val="left"/>
        <w:rPr>
          <w:rFonts w:hint="eastAsia" w:ascii="仿宋_GB2312" w:hAnsi="仿宋_GB2312" w:eastAsia="仿宋_GB2312" w:cs="仿宋_GB2312"/>
          <w:b/>
          <w:bCs/>
          <w:color w:val="000000" w:themeColor="text1"/>
          <w:sz w:val="32"/>
          <w:szCs w:val="32"/>
          <w:lang w:eastAsia="zh-CN" w:bidi="ar-SA"/>
          <w14:textFill>
            <w14:solidFill>
              <w14:schemeClr w14:val="tx1"/>
            </w14:solidFill>
          </w14:textFill>
        </w:rPr>
      </w:pPr>
      <w:r>
        <w:rPr>
          <w:rFonts w:hint="eastAsia" w:asci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仿宋_GB2312"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强化监督考核，注重公开实效。明确信息公开工作责任，加强监督考核，建立健全责任追究制度和社会评议制度。对各村居、各部门信息公开实行实时督查，督促及时更新政务信息，不断提高公开质量和实效。</w:t>
      </w:r>
    </w:p>
    <w:p w14:paraId="2C5F9E7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eastAsia="黑体"/>
          <w:color w:val="000000" w:themeColor="text1"/>
          <w:sz w:val="32"/>
          <w:szCs w:val="32"/>
          <w:lang w:eastAsia="zh-CN" w:bidi="zh-TW"/>
          <w14:textFill>
            <w14:solidFill>
              <w14:schemeClr w14:val="tx1"/>
            </w14:solidFill>
          </w14:textFill>
        </w:rPr>
      </w:pPr>
      <w:r>
        <w:rPr>
          <w:rFonts w:hint="eastAsia" w:eastAsia="黑体"/>
          <w:color w:val="000000" w:themeColor="text1"/>
          <w:sz w:val="32"/>
          <w:szCs w:val="32"/>
          <w:lang w:val="en-US" w:eastAsia="zh-CN" w:bidi="zh-TW"/>
          <w14:textFill>
            <w14:solidFill>
              <w14:schemeClr w14:val="tx1"/>
            </w14:solidFill>
          </w14:textFill>
        </w:rPr>
        <w:t>六、</w:t>
      </w:r>
      <w:r>
        <w:rPr>
          <w:rFonts w:eastAsia="黑体"/>
          <w:color w:val="000000" w:themeColor="text1"/>
          <w:sz w:val="32"/>
          <w:szCs w:val="32"/>
          <w:lang w:eastAsia="zh-CN" w:bidi="zh-TW"/>
          <w14:textFill>
            <w14:solidFill>
              <w14:schemeClr w14:val="tx1"/>
            </w14:solidFill>
          </w14:textFill>
        </w:rPr>
        <w:t>其他需要报告的事项</w:t>
      </w:r>
    </w:p>
    <w:p w14:paraId="08221FC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（一）收取信息处理费的情况</w:t>
      </w:r>
    </w:p>
    <w:p w14:paraId="36E39C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lang w:eastAsia="zh-CN"/>
          <w14:textFill>
            <w14:solidFill>
              <w14:schemeClr w14:val="tx1"/>
            </w14:solidFill>
          </w14:textFill>
        </w:rPr>
      </w:pPr>
      <w:r>
        <w:rPr>
          <w:rFonts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本年度依申请公开政府信息未收取任何费用。</w:t>
      </w:r>
    </w:p>
    <w:p w14:paraId="2BFFF5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000000" w:themeColor="text1"/>
          <w:sz w:val="32"/>
          <w:szCs w:val="32"/>
          <w:lang w:val="en-US" w:eastAsia="zh-CN"/>
          <w14:textFill>
            <w14:solidFill>
              <w14:schemeClr w14:val="tx1"/>
            </w14:solidFill>
          </w14:textFill>
        </w:rPr>
      </w:pPr>
      <w:r>
        <w:rPr>
          <w:rFonts w:hint="eastAsia" w:eastAsia="仿宋_GB2312"/>
          <w:b/>
          <w:bCs/>
          <w:color w:val="000000" w:themeColor="text1"/>
          <w:sz w:val="32"/>
          <w:szCs w:val="32"/>
          <w:lang w:val="en-US" w:eastAsia="zh-CN"/>
          <w14:textFill>
            <w14:solidFill>
              <w14:schemeClr w14:val="tx1"/>
            </w14:solidFill>
          </w14:textFill>
        </w:rPr>
        <w:t>（二）落实上级年度政务公开工作要点情况</w:t>
      </w:r>
    </w:p>
    <w:p w14:paraId="15A020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无。</w:t>
      </w:r>
    </w:p>
    <w:p w14:paraId="4F168A0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000000" w:themeColor="text1"/>
          <w:sz w:val="32"/>
          <w:szCs w:val="32"/>
          <w:lang w:val="en-US" w:eastAsia="zh-CN"/>
          <w14:textFill>
            <w14:solidFill>
              <w14:schemeClr w14:val="tx1"/>
            </w14:solidFill>
          </w14:textFill>
        </w:rPr>
      </w:pPr>
      <w:r>
        <w:rPr>
          <w:rFonts w:hint="eastAsia" w:eastAsia="仿宋_GB2312"/>
          <w:b/>
          <w:bCs/>
          <w:color w:val="000000" w:themeColor="text1"/>
          <w:sz w:val="32"/>
          <w:szCs w:val="32"/>
          <w:lang w:val="en-US" w:eastAsia="zh-CN"/>
          <w14:textFill>
            <w14:solidFill>
              <w14:schemeClr w14:val="tx1"/>
            </w14:solidFill>
          </w14:textFill>
        </w:rPr>
        <w:t>（三）人大代表建议和政协委员提案办理情况</w:t>
      </w:r>
    </w:p>
    <w:p w14:paraId="43293D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b/>
          <w:bCs/>
          <w:color w:val="000000" w:themeColor="text1"/>
          <w:sz w:val="32"/>
          <w:szCs w:val="32"/>
          <w:lang w:val="en-US" w:eastAsia="zh-CN"/>
          <w14:textFill>
            <w14:solidFill>
              <w14:schemeClr w14:val="tx1"/>
            </w14:solidFill>
          </w14:textFill>
        </w:rPr>
      </w:pPr>
      <w:r>
        <w:rPr>
          <w:rFonts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年，永安镇人民政府</w:t>
      </w:r>
      <w:r>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共承办区级人大代表建议</w:t>
      </w: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件，办复率100%；承办区政协委员提案</w:t>
      </w: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34</w:t>
      </w:r>
      <w:r>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件，办复率100%。</w:t>
      </w:r>
    </w:p>
    <w:p w14:paraId="606FAC89">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3" w:firstLineChars="200"/>
        <w:contextualSpacing/>
        <w:textAlignment w:val="auto"/>
        <w:rPr>
          <w:rFonts w:hint="eastAsia" w:eastAsia="仿宋_GB2312"/>
          <w:b/>
          <w:bCs/>
          <w:color w:val="000000" w:themeColor="text1"/>
          <w:sz w:val="32"/>
          <w:szCs w:val="32"/>
          <w:shd w:val="clear" w:color="auto" w:fill="FFFFFF"/>
          <w:lang w:val="en-US" w:eastAsia="zh-CN"/>
          <w14:textFill>
            <w14:solidFill>
              <w14:schemeClr w14:val="tx1"/>
            </w14:solidFill>
          </w14:textFill>
        </w:rPr>
      </w:pPr>
      <w:r>
        <w:rPr>
          <w:rFonts w:hint="eastAsia" w:eastAsia="仿宋_GB2312"/>
          <w:b/>
          <w:bCs/>
          <w:color w:val="000000" w:themeColor="text1"/>
          <w:sz w:val="32"/>
          <w:szCs w:val="32"/>
          <w:shd w:val="clear" w:color="auto" w:fill="FFFFFF"/>
          <w:lang w:val="en-US" w:eastAsia="zh-CN"/>
          <w14:textFill>
            <w14:solidFill>
              <w14:schemeClr w14:val="tx1"/>
            </w14:solidFill>
          </w14:textFill>
        </w:rPr>
        <w:t>本行政机关年度政务公开工作创新情况</w:t>
      </w:r>
    </w:p>
    <w:p w14:paraId="5FA5AB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b/>
          <w:bCs/>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无。</w:t>
      </w:r>
    </w:p>
    <w:p w14:paraId="0552C2B4">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3" w:firstLineChars="200"/>
        <w:contextualSpacing/>
        <w:textAlignment w:val="auto"/>
        <w:rPr>
          <w:rFonts w:hint="eastAsia" w:eastAsia="仿宋_GB2312"/>
          <w:b/>
          <w:bCs/>
          <w:color w:val="000000" w:themeColor="text1"/>
          <w:sz w:val="32"/>
          <w:szCs w:val="32"/>
          <w:shd w:val="clear" w:color="auto" w:fill="FFFFFF"/>
          <w:lang w:val="en-US" w:eastAsia="zh-CN"/>
          <w14:textFill>
            <w14:solidFill>
              <w14:schemeClr w14:val="tx1"/>
            </w14:solidFill>
          </w14:textFill>
        </w:rPr>
      </w:pPr>
      <w:r>
        <w:rPr>
          <w:rFonts w:hint="eastAsia" w:eastAsia="仿宋_GB2312"/>
          <w:b/>
          <w:bCs/>
          <w:color w:val="000000" w:themeColor="text1"/>
          <w:sz w:val="32"/>
          <w:szCs w:val="32"/>
          <w:shd w:val="clear" w:color="auto" w:fill="FFFFFF"/>
          <w:lang w:val="en-US" w:eastAsia="zh-CN"/>
          <w14:textFill>
            <w14:solidFill>
              <w14:schemeClr w14:val="tx1"/>
            </w14:solidFill>
          </w14:textFill>
        </w:rPr>
        <w:t>其他需要报告事项</w:t>
      </w:r>
    </w:p>
    <w:p w14:paraId="75EFE2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b/>
          <w:bCs/>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无。</w:t>
      </w:r>
    </w:p>
    <w:p w14:paraId="32EEE41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eastAsia="仿宋_GB2312"/>
          <w:b/>
          <w:bCs/>
          <w:color w:val="000000" w:themeColor="text1"/>
          <w:sz w:val="32"/>
          <w:szCs w:val="32"/>
          <w:shd w:val="clear" w:color="auto" w:fill="FFFFFF"/>
          <w:lang w:val="en-US" w:eastAsia="zh-CN"/>
          <w14:textFill>
            <w14:solidFill>
              <w14:schemeClr w14:val="tx1"/>
            </w14:solidFill>
          </w14:textFill>
        </w:rPr>
      </w:pPr>
      <w:bookmarkStart w:id="9" w:name="_GoBack"/>
      <w:r>
        <w:rPr>
          <w:rFonts w:eastAsia="仿宋_GB2312"/>
          <w:color w:val="000000" w:themeColor="text1"/>
          <w:sz w:val="32"/>
          <w:szCs w:val="32"/>
          <w:shd w:val="clear" w:color="auto" w:fill="FFFFFF"/>
          <w:lang w:eastAsia="zh-CN"/>
          <w14:textFill>
            <w14:solidFill>
              <w14:schemeClr w14:val="tx1"/>
            </w14:solidFill>
          </w14:textFill>
        </w:rPr>
        <w:t>本报告所列数据的统计时限自202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eastAsia="仿宋_GB2312"/>
          <w:color w:val="000000" w:themeColor="text1"/>
          <w:sz w:val="32"/>
          <w:szCs w:val="32"/>
          <w:shd w:val="clear" w:color="auto" w:fill="FFFFFF"/>
          <w:lang w:eastAsia="zh-CN"/>
          <w14:textFill>
            <w14:solidFill>
              <w14:schemeClr w14:val="tx1"/>
            </w14:solidFill>
          </w14:textFill>
        </w:rPr>
        <w:t>年1月1日</w:t>
      </w:r>
      <w:r>
        <w:rPr>
          <w:rFonts w:hint="eastAsia" w:eastAsia="仿宋_GB2312"/>
          <w:color w:val="000000" w:themeColor="text1"/>
          <w:sz w:val="32"/>
          <w:szCs w:val="32"/>
          <w:shd w:val="clear" w:color="auto" w:fill="FFFFFF"/>
          <w:lang w:val="en-US" w:eastAsia="zh-CN"/>
          <w14:textFill>
            <w14:solidFill>
              <w14:schemeClr w14:val="tx1"/>
            </w14:solidFill>
          </w14:textFill>
        </w:rPr>
        <w:t>起</w:t>
      </w:r>
      <w:r>
        <w:rPr>
          <w:rFonts w:eastAsia="仿宋_GB2312"/>
          <w:color w:val="000000" w:themeColor="text1"/>
          <w:sz w:val="32"/>
          <w:szCs w:val="32"/>
          <w:shd w:val="clear" w:color="auto" w:fill="FFFFFF"/>
          <w:lang w:eastAsia="zh-CN"/>
          <w14:textFill>
            <w14:solidFill>
              <w14:schemeClr w14:val="tx1"/>
            </w14:solidFill>
          </w14:textFill>
        </w:rPr>
        <w:t>至202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eastAsia="仿宋_GB2312"/>
          <w:color w:val="000000" w:themeColor="text1"/>
          <w:sz w:val="32"/>
          <w:szCs w:val="32"/>
          <w:shd w:val="clear" w:color="auto" w:fill="FFFFFF"/>
          <w:lang w:eastAsia="zh-CN"/>
          <w14:textFill>
            <w14:solidFill>
              <w14:schemeClr w14:val="tx1"/>
            </w14:solidFill>
          </w14:textFill>
        </w:rPr>
        <w:t>年12月31日</w:t>
      </w:r>
      <w:r>
        <w:rPr>
          <w:rFonts w:hint="eastAsia" w:eastAsia="仿宋_GB2312"/>
          <w:color w:val="000000" w:themeColor="text1"/>
          <w:sz w:val="32"/>
          <w:szCs w:val="32"/>
          <w:shd w:val="clear" w:color="auto" w:fill="FFFFFF"/>
          <w:lang w:val="en-US" w:eastAsia="zh-CN"/>
          <w14:textFill>
            <w14:solidFill>
              <w14:schemeClr w14:val="tx1"/>
            </w14:solidFill>
          </w14:textFill>
        </w:rPr>
        <w:t>止</w:t>
      </w:r>
      <w:r>
        <w:rPr>
          <w:rFonts w:eastAsia="仿宋_GB2312"/>
          <w:color w:val="000000" w:themeColor="text1"/>
          <w:sz w:val="32"/>
          <w:szCs w:val="32"/>
          <w:shd w:val="clear" w:color="auto" w:fill="FFFFFF"/>
          <w:lang w:eastAsia="zh-CN"/>
          <w14:textFill>
            <w14:solidFill>
              <w14:schemeClr w14:val="tx1"/>
            </w14:solidFill>
          </w14:textFill>
        </w:rPr>
        <w:t>。如对本报告有疑问，可与</w:t>
      </w:r>
      <w:r>
        <w:rPr>
          <w:rFonts w:hint="eastAsia" w:eastAsia="仿宋_GB2312"/>
          <w:color w:val="000000" w:themeColor="text1"/>
          <w:sz w:val="32"/>
          <w:szCs w:val="32"/>
          <w:shd w:val="clear" w:color="auto" w:fill="FFFFFF"/>
          <w:lang w:val="en-US" w:eastAsia="zh-CN"/>
          <w14:textFill>
            <w14:solidFill>
              <w14:schemeClr w14:val="tx1"/>
            </w14:solidFill>
          </w14:textFill>
        </w:rPr>
        <w:t>永安镇</w:t>
      </w:r>
      <w:r>
        <w:rPr>
          <w:rFonts w:eastAsia="仿宋_GB2312"/>
          <w:color w:val="000000" w:themeColor="text1"/>
          <w:sz w:val="32"/>
          <w:szCs w:val="32"/>
          <w:shd w:val="clear" w:color="auto" w:fill="FFFFFF"/>
          <w:lang w:eastAsia="zh-CN"/>
          <w14:textFill>
            <w14:solidFill>
              <w14:schemeClr w14:val="tx1"/>
            </w14:solidFill>
          </w14:textFill>
        </w:rPr>
        <w:t>联系（地址</w:t>
      </w:r>
      <w:r>
        <w:rPr>
          <w:rFonts w:hint="eastAsia" w:eastAsia="仿宋_GB2312"/>
          <w:color w:val="000000" w:themeColor="text1"/>
          <w:sz w:val="32"/>
          <w:szCs w:val="32"/>
          <w:shd w:val="clear" w:color="auto" w:fill="FFFFFF"/>
          <w:lang w:eastAsia="zh-CN"/>
          <w14:textFill>
            <w14:solidFill>
              <w14:schemeClr w14:val="tx1"/>
            </w14:solidFill>
          </w14:textFill>
        </w:rPr>
        <w:t>：</w:t>
      </w:r>
      <w:r>
        <w:rPr>
          <w:rFonts w:hint="eastAsia" w:eastAsia="仿宋_GB2312"/>
          <w:color w:val="000000" w:themeColor="text1"/>
          <w:sz w:val="32"/>
          <w:szCs w:val="32"/>
          <w:shd w:val="clear" w:color="auto" w:fill="FFFFFF"/>
          <w:lang w:val="en-US" w:eastAsia="zh-CN"/>
          <w14:textFill>
            <w14:solidFill>
              <w14:schemeClr w14:val="tx1"/>
            </w14:solidFill>
          </w14:textFill>
        </w:rPr>
        <w:t>枣庄市市中区</w:t>
      </w:r>
      <w:r>
        <w:rPr>
          <w:rFonts w:hint="eastAsia" w:eastAsia="仿宋_GB2312"/>
          <w:color w:val="000000" w:themeColor="text1"/>
          <w:sz w:val="32"/>
          <w:szCs w:val="32"/>
          <w:lang w:val="en-US" w:eastAsia="zh-CN"/>
          <w14:textFill>
            <w14:solidFill>
              <w14:schemeClr w14:val="tx1"/>
            </w14:solidFill>
          </w14:textFill>
        </w:rPr>
        <w:t>汇泉路81</w:t>
      </w:r>
      <w:r>
        <w:rPr>
          <w:rFonts w:hint="eastAsia" w:eastAsia="仿宋_GB2312"/>
          <w:color w:val="000000" w:themeColor="text1"/>
          <w:sz w:val="32"/>
          <w:szCs w:val="32"/>
          <w:shd w:val="clear" w:color="auto" w:fill="FFFFFF"/>
          <w:lang w:val="en-US" w:eastAsia="zh-CN"/>
          <w14:textFill>
            <w14:solidFill>
              <w14:schemeClr w14:val="tx1"/>
            </w14:solidFill>
          </w14:textFill>
        </w:rPr>
        <w:t>号</w:t>
      </w:r>
      <w:r>
        <w:rPr>
          <w:rFonts w:eastAsia="仿宋_GB2312"/>
          <w:color w:val="000000" w:themeColor="text1"/>
          <w:sz w:val="32"/>
          <w:szCs w:val="32"/>
          <w:shd w:val="clear" w:color="auto" w:fill="FFFFFF"/>
          <w:lang w:eastAsia="zh-CN"/>
          <w14:textFill>
            <w14:solidFill>
              <w14:schemeClr w14:val="tx1"/>
            </w14:solidFill>
          </w14:textFill>
        </w:rPr>
        <w:t>，邮编：</w:t>
      </w:r>
      <w:r>
        <w:rPr>
          <w:rFonts w:hint="eastAsia" w:eastAsia="仿宋_GB2312"/>
          <w:color w:val="000000" w:themeColor="text1"/>
          <w:sz w:val="32"/>
          <w:szCs w:val="32"/>
          <w:shd w:val="clear" w:color="auto" w:fill="FFFFFF"/>
          <w:lang w:val="en-US" w:eastAsia="zh-CN"/>
          <w14:textFill>
            <w14:solidFill>
              <w14:schemeClr w14:val="tx1"/>
            </w14:solidFill>
          </w14:textFill>
        </w:rPr>
        <w:t>277100</w:t>
      </w:r>
      <w:r>
        <w:rPr>
          <w:rFonts w:eastAsia="仿宋_GB2312"/>
          <w:color w:val="000000" w:themeColor="text1"/>
          <w:sz w:val="32"/>
          <w:szCs w:val="32"/>
          <w:shd w:val="clear" w:color="auto" w:fill="FFFFFF"/>
          <w:lang w:eastAsia="zh-CN"/>
          <w14:textFill>
            <w14:solidFill>
              <w14:schemeClr w14:val="tx1"/>
            </w14:solidFill>
          </w14:textFill>
        </w:rPr>
        <w:t>，电话：</w:t>
      </w:r>
      <w:r>
        <w:rPr>
          <w:rFonts w:hint="eastAsia" w:eastAsia="仿宋_GB2312"/>
          <w:color w:val="000000" w:themeColor="text1"/>
          <w:sz w:val="32"/>
          <w:szCs w:val="32"/>
          <w:shd w:val="clear" w:color="auto" w:fill="FFFFFF"/>
          <w:lang w:val="en-US" w:eastAsia="zh-CN"/>
          <w14:textFill>
            <w14:solidFill>
              <w14:schemeClr w14:val="tx1"/>
            </w14:solidFill>
          </w14:textFill>
        </w:rPr>
        <w:t>0632-</w:t>
      </w:r>
      <w:r>
        <w:rPr>
          <w:rFonts w:hint="eastAsia" w:eastAsia="仿宋_GB2312"/>
          <w:color w:val="000000" w:themeColor="text1"/>
          <w:sz w:val="32"/>
          <w:szCs w:val="32"/>
          <w:lang w:val="en-US" w:eastAsia="zh-CN"/>
          <w14:textFill>
            <w14:solidFill>
              <w14:schemeClr w14:val="tx1"/>
            </w14:solidFill>
          </w14:textFill>
        </w:rPr>
        <w:t>3755803</w:t>
      </w:r>
      <w:r>
        <w:rPr>
          <w:rFonts w:eastAsia="仿宋_GB2312"/>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电子邮箱：</w:t>
      </w:r>
      <w:r>
        <w:rPr>
          <w:rFonts w:hint="default" w:ascii="Times New Roman" w:hAnsi="Times New Roman" w:eastAsia="微软雅黑" w:cs="Times New Roman"/>
          <w:i w:val="0"/>
          <w:caps w:val="0"/>
          <w:color w:val="000000" w:themeColor="text1"/>
          <w:spacing w:val="8"/>
          <w:kern w:val="0"/>
          <w:sz w:val="24"/>
          <w:szCs w:val="24"/>
          <w:u w:val="none"/>
          <w:shd w:val="clear" w:color="auto" w:fill="FFFFFF"/>
          <w:lang w:val="en-US" w:eastAsia="zh-CN" w:bidi="ar"/>
          <w14:textFill>
            <w14:solidFill>
              <w14:schemeClr w14:val="tx1"/>
            </w14:solidFill>
          </w14:textFill>
        </w:rPr>
        <w:fldChar w:fldCharType="begin"/>
      </w:r>
      <w:r>
        <w:rPr>
          <w:rFonts w:hint="default" w:ascii="Times New Roman" w:hAnsi="Times New Roman" w:eastAsia="微软雅黑" w:cs="Times New Roman"/>
          <w:i w:val="0"/>
          <w:caps w:val="0"/>
          <w:color w:val="000000" w:themeColor="text1"/>
          <w:spacing w:val="8"/>
          <w:kern w:val="0"/>
          <w:sz w:val="24"/>
          <w:szCs w:val="24"/>
          <w:u w:val="none"/>
          <w:shd w:val="clear" w:color="auto" w:fill="FFFFFF"/>
          <w:lang w:val="en-US" w:eastAsia="zh-CN" w:bidi="ar"/>
          <w14:textFill>
            <w14:solidFill>
              <w14:schemeClr w14:val="tx1"/>
            </w14:solidFill>
          </w14:textFill>
        </w:rPr>
        <w:instrText xml:space="preserve"> HYPERLINK "mailto:htqzfzwgkk@wf.shandong.cn%E3%80%82" </w:instrText>
      </w:r>
      <w:r>
        <w:rPr>
          <w:rFonts w:hint="default" w:ascii="Times New Roman" w:hAnsi="Times New Roman" w:eastAsia="微软雅黑" w:cs="Times New Roman"/>
          <w:i w:val="0"/>
          <w:caps w:val="0"/>
          <w:color w:val="000000" w:themeColor="text1"/>
          <w:spacing w:val="8"/>
          <w:kern w:val="0"/>
          <w:sz w:val="24"/>
          <w:szCs w:val="24"/>
          <w:u w:val="none"/>
          <w:shd w:val="clear" w:color="auto" w:fill="FFFFFF"/>
          <w:lang w:val="en-US" w:eastAsia="zh-CN" w:bidi="ar"/>
          <w14:textFill>
            <w14:solidFill>
              <w14:schemeClr w14:val="tx1"/>
            </w14:solidFill>
          </w14:textFill>
        </w:rPr>
        <w:fldChar w:fldCharType="separate"/>
      </w:r>
      <w:r>
        <w:rPr>
          <w:rFonts w:hint="eastAsia" w:eastAsia="仿宋_GB2312"/>
          <w:color w:val="000000" w:themeColor="text1"/>
          <w:sz w:val="32"/>
          <w:szCs w:val="32"/>
          <w:lang w:val="en-US" w:eastAsia="zh-CN"/>
          <w14:textFill>
            <w14:solidFill>
              <w14:schemeClr w14:val="tx1"/>
            </w14:solidFill>
          </w14:textFill>
        </w:rPr>
        <w:t>szqyongan</w:t>
      </w:r>
      <w:r>
        <w:rPr>
          <w:rStyle w:val="6"/>
          <w:rFonts w:hint="default" w:ascii="Times New Roman" w:hAnsi="Times New Roman" w:eastAsia="仿宋_GB2312" w:cs="Times New Roman"/>
          <w:i w:val="0"/>
          <w:caps w:val="0"/>
          <w:color w:val="000000" w:themeColor="text1"/>
          <w:spacing w:val="0"/>
          <w:sz w:val="32"/>
          <w:szCs w:val="32"/>
          <w:u w:val="none"/>
          <w:shd w:val="clear" w:color="auto" w:fill="FFFFFF"/>
          <w14:textFill>
            <w14:solidFill>
              <w14:schemeClr w14:val="tx1"/>
            </w14:solidFill>
          </w14:textFill>
        </w:rPr>
        <w:t>@zz.shandong.cn</w:t>
      </w:r>
      <w:r>
        <w:rPr>
          <w:rFonts w:hint="default" w:ascii="Times New Roman" w:hAnsi="Times New Roman" w:eastAsia="微软雅黑" w:cs="Times New Roman"/>
          <w:i w:val="0"/>
          <w:caps w:val="0"/>
          <w:color w:val="000000" w:themeColor="text1"/>
          <w:spacing w:val="8"/>
          <w:kern w:val="0"/>
          <w:sz w:val="24"/>
          <w:szCs w:val="24"/>
          <w:u w:val="none"/>
          <w:shd w:val="clear" w:color="auto" w:fill="FFFFFF"/>
          <w:lang w:val="en-US" w:eastAsia="zh-CN" w:bidi="ar"/>
          <w14:textFill>
            <w14:solidFill>
              <w14:schemeClr w14:val="tx1"/>
            </w14:solidFill>
          </w14:textFill>
        </w:rPr>
        <w:fldChar w:fldCharType="end"/>
      </w:r>
      <w:r>
        <w:rPr>
          <w:rFonts w:eastAsia="仿宋_GB2312"/>
          <w:color w:val="000000" w:themeColor="text1"/>
          <w:sz w:val="32"/>
          <w:szCs w:val="32"/>
          <w:shd w:val="clear" w:color="auto" w:fill="FFFFFF"/>
          <w:lang w:eastAsia="zh-CN"/>
          <w14:textFill>
            <w14:solidFill>
              <w14:schemeClr w14:val="tx1"/>
            </w14:solidFill>
          </w14:textFill>
        </w:rPr>
        <w:t>）。</w:t>
      </w:r>
    </w:p>
    <w:bookmarkEnd w:id="9"/>
    <w:p w14:paraId="7C3E4AD3">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p>
    <w:p w14:paraId="5D69DC5B">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市中区</w:t>
      </w:r>
      <w:r>
        <w:rPr>
          <w:rFonts w:hint="eastAsia" w:eastAsia="仿宋_GB2312" w:cs="Times New Roman"/>
          <w:b/>
          <w:bCs/>
          <w:color w:val="000000" w:themeColor="text1"/>
          <w:sz w:val="32"/>
          <w:szCs w:val="32"/>
          <w:lang w:val="en-US" w:eastAsia="zh-CN"/>
          <w14:textFill>
            <w14:solidFill>
              <w14:schemeClr w14:val="tx1"/>
            </w14:solidFill>
          </w14:textFill>
        </w:rPr>
        <w:t>永安镇</w:t>
      </w:r>
    </w:p>
    <w:p w14:paraId="6E7026B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202</w:t>
      </w:r>
      <w:r>
        <w:rPr>
          <w:rFonts w:hint="eastAsia" w:eastAsia="仿宋_GB2312" w:cs="Times New Roman"/>
          <w:b/>
          <w:bCs/>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年1月</w:t>
      </w:r>
      <w:r>
        <w:rPr>
          <w:rFonts w:hint="eastAsia" w:eastAsia="仿宋_GB2312" w:cs="Times New Roman"/>
          <w:b/>
          <w:bCs/>
          <w:color w:val="000000" w:themeColor="text1"/>
          <w:sz w:val="32"/>
          <w:szCs w:val="32"/>
          <w:shd w:val="clear" w:color="auto" w:fill="FFFFFF"/>
          <w:lang w:val="en-US" w:eastAsia="zh-CN"/>
          <w14:textFill>
            <w14:solidFill>
              <w14:schemeClr w14:val="tx1"/>
            </w14:solidFill>
          </w14:textFill>
        </w:rPr>
        <w:t>14</w:t>
      </w:r>
      <w:r>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4BA10-1C29-4CD2-ACF5-BDECAEE2D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EF03B4B-A1B3-46AC-A58C-ADA788E0E09F}"/>
  </w:font>
  <w:font w:name="仿宋_GB2312">
    <w:panose1 w:val="02010609030101010101"/>
    <w:charset w:val="86"/>
    <w:family w:val="modern"/>
    <w:pitch w:val="default"/>
    <w:sig w:usb0="00000001" w:usb1="080E0000" w:usb2="00000000" w:usb3="00000000" w:csb0="00040000" w:csb1="00000000"/>
    <w:embedRegular r:id="rId3" w:fontKey="{F1DEFE6F-03B7-4CAF-BD61-E22025A408A2}"/>
  </w:font>
  <w:font w:name="微软雅黑">
    <w:panose1 w:val="020B0503020204020204"/>
    <w:charset w:val="86"/>
    <w:family w:val="swiss"/>
    <w:pitch w:val="default"/>
    <w:sig w:usb0="80000287" w:usb1="2ACF3C50" w:usb2="00000016" w:usb3="00000000" w:csb0="0004001F" w:csb1="00000000"/>
    <w:embedRegular r:id="rId4" w:fontKey="{D90EA628-72B8-4075-814A-E6F9C8EA61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45899"/>
    <w:multiLevelType w:val="singleLevel"/>
    <w:tmpl w:val="573458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64138"/>
    <w:rsid w:val="005A70FF"/>
    <w:rsid w:val="00B03096"/>
    <w:rsid w:val="00F0539A"/>
    <w:rsid w:val="021D046B"/>
    <w:rsid w:val="025E0CC2"/>
    <w:rsid w:val="08560D28"/>
    <w:rsid w:val="0A3E1141"/>
    <w:rsid w:val="0B8F2AB2"/>
    <w:rsid w:val="0D426B65"/>
    <w:rsid w:val="0DB7343A"/>
    <w:rsid w:val="101A475B"/>
    <w:rsid w:val="189746FE"/>
    <w:rsid w:val="1AAF71B2"/>
    <w:rsid w:val="1CC932F4"/>
    <w:rsid w:val="1D276D79"/>
    <w:rsid w:val="1DC53412"/>
    <w:rsid w:val="1FD24907"/>
    <w:rsid w:val="2007106B"/>
    <w:rsid w:val="227F4F5F"/>
    <w:rsid w:val="24B65C7B"/>
    <w:rsid w:val="271F6DB2"/>
    <w:rsid w:val="27E770BC"/>
    <w:rsid w:val="28BE4FD8"/>
    <w:rsid w:val="2A366FA5"/>
    <w:rsid w:val="2A6E4A40"/>
    <w:rsid w:val="2B247393"/>
    <w:rsid w:val="2B7E7F7A"/>
    <w:rsid w:val="30EE11D2"/>
    <w:rsid w:val="33E70B95"/>
    <w:rsid w:val="34C27E73"/>
    <w:rsid w:val="35690D78"/>
    <w:rsid w:val="372B44B7"/>
    <w:rsid w:val="37DD4F2A"/>
    <w:rsid w:val="3CA63654"/>
    <w:rsid w:val="424E6C95"/>
    <w:rsid w:val="42962A0C"/>
    <w:rsid w:val="43677CBB"/>
    <w:rsid w:val="48E70711"/>
    <w:rsid w:val="4A263FB9"/>
    <w:rsid w:val="4BE16E0F"/>
    <w:rsid w:val="4F1B009D"/>
    <w:rsid w:val="51D940EB"/>
    <w:rsid w:val="56073F6A"/>
    <w:rsid w:val="5A891C07"/>
    <w:rsid w:val="5AE6494C"/>
    <w:rsid w:val="5DDE3632"/>
    <w:rsid w:val="5EA95810"/>
    <w:rsid w:val="62A02DE5"/>
    <w:rsid w:val="62DF0CAC"/>
    <w:rsid w:val="64490C92"/>
    <w:rsid w:val="6C6E0447"/>
    <w:rsid w:val="6EC52406"/>
    <w:rsid w:val="716632E1"/>
    <w:rsid w:val="71742F46"/>
    <w:rsid w:val="72BB477E"/>
    <w:rsid w:val="743334DA"/>
    <w:rsid w:val="754C48A1"/>
    <w:rsid w:val="79390A27"/>
    <w:rsid w:val="7D726BF8"/>
    <w:rsid w:val="7E24588F"/>
    <w:rsid w:val="7ECA3187"/>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abaa43ce-3527-448c-aae0-2c8a95202eaa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fc761696-a247-495f-9a95-89ffa78b256f</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51635733-cf8a-45e9-8631-30fc65b14026</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73378ab1-19a7-4da6-8e45-4fa8c4a1dba7</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61c23367-51e7-474b-b268-9fc147b06b7e</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78979-6cb0-4f65-a8a2-ae2fe80c1c40}">
  <ds:schemaRefs/>
</ds:datastoreItem>
</file>

<file path=docProps/app.xml><?xml version="1.0" encoding="utf-8"?>
<Properties xmlns="http://schemas.openxmlformats.org/officeDocument/2006/extended-properties" xmlns:vt="http://schemas.openxmlformats.org/officeDocument/2006/docPropsVTypes">
  <Template>Normal</Template>
  <Pages>7</Pages>
  <Words>1770</Words>
  <Characters>1875</Characters>
  <Lines>53</Lines>
  <Paragraphs>15</Paragraphs>
  <TotalTime>2</TotalTime>
  <ScaleCrop>false</ScaleCrop>
  <LinksUpToDate>false</LinksUpToDate>
  <CharactersWithSpaces>1889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2026-01-20T07:49:36Z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EE215E4638D14A23AC7E61C756DEDEF6_13</vt:lpwstr>
  </property>
</Properties>
</file>