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color w:val="auto"/>
          <w:sz w:val="44"/>
          <w:szCs w:val="44"/>
          <w:lang w:val="en-US" w:eastAsia="zh-CN"/>
        </w:rPr>
        <w:t>市中区永安镇人民政府</w:t>
      </w:r>
    </w:p>
    <w:p>
      <w:pPr>
        <w:jc w:val="center"/>
        <w:rPr>
          <w:rFonts w:hint="eastAsia" w:ascii="方正小标宋简体" w:eastAsia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b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b/>
          <w:bCs/>
          <w:color w:val="auto"/>
          <w:sz w:val="44"/>
          <w:szCs w:val="44"/>
          <w:lang w:eastAsia="zh-CN"/>
        </w:rPr>
        <w:t>年政府信息公开工作年度报告</w:t>
      </w:r>
    </w:p>
    <w:p>
      <w:pPr>
        <w:ind w:firstLine="643" w:firstLineChars="200"/>
        <w:rPr>
          <w:rFonts w:eastAsia="黑体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根据《中华人民共和国政府信息公开条例》、《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国务院办公厅政府信息与政务公开办公室关于印发《中华人民共和国政府信息公开工作年度报告格式》的通知</w:t>
      </w: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》（国办公开办函〔20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〕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号）和省、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有关工作要求，编制本报告并向社会公开。本年度报告电子版可从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市中区</w:t>
      </w: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人民政府门户网站（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http://www.zzszq.gov.cn/</w:t>
      </w: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）查阅或下载。本报告所列数据的统计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期</w:t>
      </w: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限自202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年1月1日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起</w:t>
      </w: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至202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年12月31日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止</w:t>
      </w: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。如对本报告有疑问，可与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永安镇人民政府</w:t>
      </w: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联系（地址: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枣庄市市中区汇泉路81号</w:t>
      </w: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，邮编：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277100</w:t>
      </w: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，电话：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0632-3755803</w:t>
      </w: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电子邮箱：</w:t>
      </w:r>
      <w:r>
        <w:rPr>
          <w:rFonts w:hint="eastAsia" w:eastAsia="仿宋_GB2312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fldChar w:fldCharType="begin"/>
      </w:r>
      <w:r>
        <w:rPr>
          <w:rFonts w:hint="eastAsia" w:eastAsia="仿宋_GB2312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instrText xml:space="preserve"> HYPERLINK "mailto:zzyongan@163.com" </w:instrText>
      </w:r>
      <w:r>
        <w:rPr>
          <w:rFonts w:hint="eastAsia" w:eastAsia="仿宋_GB2312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fldChar w:fldCharType="separate"/>
      </w:r>
      <w:r>
        <w:rPr>
          <w:rStyle w:val="8"/>
          <w:rFonts w:hint="eastAsia" w:eastAsia="仿宋_GB2312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zzyongan@163.com</w:t>
      </w:r>
      <w:r>
        <w:rPr>
          <w:rFonts w:hint="eastAsia" w:eastAsia="仿宋_GB2312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fldChar w:fldCharType="end"/>
      </w: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黑体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黑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Ansi="黑体" w:eastAsia="黑体"/>
          <w:b/>
          <w:bCs/>
          <w:color w:val="auto"/>
          <w:sz w:val="32"/>
          <w:szCs w:val="32"/>
          <w:shd w:val="clear" w:color="auto" w:fill="FFFFFF"/>
          <w:lang w:eastAsia="zh-CN"/>
        </w:rPr>
        <w:t>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2024 年，永安镇人民政府认真贯彻落实《中华人民共和国政府信息公开条例》，着力健全完善信息公开工作体系，强化信息公开载体建设。结合本镇工作实际，进一步健全组织机构，成立了以镇长为组长的政务公开领导小组，明确各部门职责分工；完善信息公开机制，制定信息公开工作流程和审核制度；强化各项工作措施，在扩大公众知情权、满足公众信息需求方面取得了积极成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eastAsia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hAnsi="黑体" w:eastAsia="黑体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Ansi="黑体" w:eastAsia="黑体"/>
          <w:b/>
          <w:bCs/>
          <w:color w:val="auto"/>
          <w:sz w:val="32"/>
          <w:szCs w:val="32"/>
          <w:lang w:eastAsia="zh-CN"/>
        </w:rPr>
        <w:t>主动公开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hAnsi="黑体" w:eastAsia="黑体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永安镇人民政府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严格按照“公开为原则，不公开为例外”的总体要求，扎实做好各类信息的公开工作。累计主动公开信息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803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条，其中在区政府门户网站公开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条，通过其他渠道公开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751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eastAsia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hAnsi="黑体" w:eastAsia="黑体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Ansi="黑体" w:eastAsia="黑体"/>
          <w:b/>
          <w:bCs/>
          <w:color w:val="auto"/>
          <w:sz w:val="32"/>
          <w:szCs w:val="32"/>
          <w:lang w:eastAsia="zh-CN"/>
        </w:rPr>
        <w:t>依申请公开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永安镇严格按照政府信息公开申请办理答复规范要求，安排专人负责，确保依申请答复受理依规、记录清晰、严谨规范。2024年共受理政府信息公开申请5件，涉及国土领域。无法提供1件，予以公开3件，部分公开1件，均在法定期限内予以答复。本年度依申请公开政府信息未收取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Ansi="黑体" w:eastAsia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hAnsi="黑体" w:eastAsia="黑体"/>
          <w:b/>
          <w:bCs/>
          <w:color w:val="auto"/>
          <w:sz w:val="32"/>
          <w:szCs w:val="32"/>
          <w:lang w:val="en-US" w:eastAsia="zh-CN"/>
        </w:rPr>
        <w:t>（三）</w:t>
      </w:r>
      <w:r>
        <w:rPr>
          <w:rFonts w:hAnsi="黑体" w:eastAsia="黑体"/>
          <w:b/>
          <w:bCs/>
          <w:color w:val="auto"/>
          <w:sz w:val="32"/>
          <w:szCs w:val="32"/>
          <w:lang w:eastAsia="zh-CN"/>
        </w:rPr>
        <w:t>政府信息管理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一是完善信息公开管理流程。建立政府信息公开工作全流程管理机制，从信息收集、审核、发布到归档，均安排专人负责，确保信息公开工作规范有序。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是严格做好公开信息保密审查。认真落实《中华人民共和国保守国家秘密法》《中华人民共和国政府信息公开条例》等规定，按照“先审查、后公开”的原则，严格做好政府信息公开保密审查，确保公开信息不涉密、涉密信息不公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三是不断完善公开制度机制。全面落实 “以公开为常态、不公开为例外”要求，主动、及时、规范、准确公开应当公开的政府信息，切实做到应公开尽公开，不断提升公开常态化、规范化、标准化水平。同时，建立政府信息管理动态调整机制，根据法律法规和政策变化，及时调整公开信息内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eastAsia="黑体"/>
          <w:b/>
          <w:bCs/>
          <w:color w:val="auto"/>
          <w:sz w:val="32"/>
          <w:szCs w:val="32"/>
          <w:lang w:val="en-US" w:eastAsia="zh-CN"/>
        </w:rPr>
        <w:t>（四）政府信息公开</w:t>
      </w:r>
      <w:r>
        <w:rPr>
          <w:rFonts w:eastAsia="黑体"/>
          <w:b/>
          <w:bCs/>
          <w:color w:val="auto"/>
          <w:sz w:val="32"/>
          <w:szCs w:val="32"/>
          <w:lang w:eastAsia="zh-CN"/>
        </w:rPr>
        <w:t>平台建设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eastAsia="仿宋_GB2312"/>
          <w:b/>
          <w:bCs/>
          <w:color w:val="auto"/>
          <w:sz w:val="32"/>
          <w:szCs w:val="32"/>
          <w:lang w:eastAsia="zh-CN" w:bidi="ar-SA"/>
        </w:rPr>
      </w:pP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依托“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枣庄市市中区人民政府</w:t>
      </w: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网站”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政府信息公开专栏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等平台发布信息，推动政务公开信息向不同群体精准推送，提升群众获取政府信息的便利度和幸福感。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hAnsi="黑体" w:eastAsia="黑体"/>
          <w:b/>
          <w:bCs/>
          <w:color w:val="auto"/>
          <w:sz w:val="32"/>
          <w:szCs w:val="32"/>
          <w:lang w:eastAsia="zh-CN" w:bidi="ar-SA"/>
        </w:rPr>
      </w:pPr>
      <w:r>
        <w:rPr>
          <w:rFonts w:hint="eastAsia" w:hAnsi="黑体" w:eastAsia="黑体"/>
          <w:b/>
          <w:bCs/>
          <w:color w:val="auto"/>
          <w:sz w:val="32"/>
          <w:szCs w:val="32"/>
          <w:lang w:val="en-US" w:eastAsia="zh-CN" w:bidi="ar-SA"/>
        </w:rPr>
        <w:t>（五）</w:t>
      </w:r>
      <w:r>
        <w:rPr>
          <w:rFonts w:hAnsi="黑体" w:eastAsia="黑体"/>
          <w:b/>
          <w:bCs/>
          <w:color w:val="auto"/>
          <w:sz w:val="32"/>
          <w:szCs w:val="32"/>
          <w:lang w:eastAsia="zh-CN" w:bidi="ar-SA"/>
        </w:rPr>
        <w:t>监督保障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在永安镇信息公开工作领导小组的领导下，进一步完善政务公开制度，不定期召开政府信息公开专题会议，研讨分析政府信息公开工作中存在的矛盾并部署下步整改措施，不断提升政务公开水平。二是永安镇严格按照《政府信息公开指南》《政府信息主动公开基本目录》开展工作，安排专人负责，落实工作责任，做到职责明确，追责快准。三是开展政务公开工作人员的培训会议，提升相关工作人员的业务能力和素质，强化政务公开队伍建设，提升政务公开业务水平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0"/>
        <w:textAlignment w:val="auto"/>
        <w:rPr>
          <w:rFonts w:ascii="Times New Roman" w:hAnsi="黑体" w:eastAsia="黑体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/>
          <w:bCs/>
          <w:color w:val="auto"/>
          <w:sz w:val="32"/>
          <w:szCs w:val="32"/>
          <w:lang w:val="en-US" w:eastAsia="zh-CN"/>
        </w:rPr>
        <w:t>二、</w:t>
      </w:r>
      <w:r>
        <w:rPr>
          <w:rFonts w:ascii="Times New Roman" w:hAnsi="黑体" w:eastAsia="黑体" w:cs="Times New Roman"/>
          <w:b/>
          <w:bCs/>
          <w:color w:val="auto"/>
          <w:sz w:val="32"/>
          <w:szCs w:val="32"/>
        </w:rPr>
        <w:t>主动公开政府信息情况</w:t>
      </w:r>
    </w:p>
    <w:tbl>
      <w:tblPr>
        <w:tblStyle w:val="6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995"/>
              </w:tabs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b/>
                <w:bCs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三、</w:t>
      </w:r>
      <w:r>
        <w:rPr>
          <w:rFonts w:ascii="Times New Roman" w:hAnsi="Times New Roman" w:eastAsia="黑体" w:cs="Times New Roman"/>
          <w:b/>
          <w:bCs/>
          <w:color w:val="auto"/>
          <w:sz w:val="32"/>
          <w:szCs w:val="32"/>
        </w:rPr>
        <w:t>收到和处理政府信息公开申请情况</w:t>
      </w:r>
    </w:p>
    <w:tbl>
      <w:tblPr>
        <w:tblStyle w:val="6"/>
        <w:tblW w:w="99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楷体_GB2312" w:hAnsi="黑体" w:eastAsia="楷体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51" w:right="-122" w:rightChars="-51" w:hanging="1"/>
              <w:jc w:val="center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2" w:leftChars="-51" w:right="-122" w:rightChars="-51"/>
              <w:jc w:val="center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2" w:leftChars="-51" w:right="-122" w:rightChars="-51"/>
              <w:jc w:val="center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51" w:right="-122" w:rightChars="-51" w:hanging="1"/>
              <w:jc w:val="center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72" w:leftChars="-30" w:right="-154" w:rightChars="-64"/>
              <w:jc w:val="center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一、</w:t>
            </w:r>
            <w:bookmarkStart w:id="0" w:name="_Hlk66973412"/>
            <w:r>
              <w:rPr>
                <w:rFonts w:hint="eastAsia" w:ascii="黑体" w:hAnsi="黑体" w:eastAsia="黑体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1" w:firstLineChars="100"/>
              <w:jc w:val="both"/>
              <w:rPr>
                <w:rFonts w:ascii="仿宋_GB2312" w:hAnsi="黑体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楷体" w:eastAsia="仿宋_GB2312" w:cs="Times New Roman"/>
                <w:b/>
                <w:bCs/>
                <w:color w:val="auto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eastAsia" w:ascii="仿宋_GB2312" w:hAnsi="楷体" w:eastAsia="仿宋_GB2312" w:cs="Times New Roman"/>
                <w:b/>
                <w:bCs/>
                <w:color w:val="auto"/>
                <w:kern w:val="2"/>
                <w:sz w:val="21"/>
                <w:szCs w:val="22"/>
                <w:lang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楷体" w:eastAsia="仿宋_GB2312" w:cs="Times New Roman"/>
                <w:b/>
                <w:bCs/>
                <w:color w:val="auto"/>
                <w:kern w:val="2"/>
                <w:sz w:val="21"/>
                <w:szCs w:val="22"/>
                <w:lang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楷体" w:eastAsia="仿宋_GB2312" w:cs="Times New Roman"/>
                <w:b/>
                <w:bCs/>
                <w:color w:val="auto"/>
                <w:kern w:val="2"/>
                <w:sz w:val="21"/>
                <w:szCs w:val="22"/>
                <w:lang w:eastAsia="zh-CN" w:bidi="ar-SA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auto"/>
                <w:kern w:val="0"/>
                <w:sz w:val="21"/>
                <w:szCs w:val="21"/>
                <w:lang w:eastAsia="zh-CN" w:bidi="ar-SA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color w:val="auto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416" w:right="1302" w:bottom="1283" w:left="1771" w:header="0" w:footer="3" w:gutter="0"/>
          <w:pgNumType w:fmt="decimal" w:start="8"/>
          <w:cols w:space="720" w:num="1"/>
          <w:docGrid w:linePitch="360" w:charSpace="0"/>
        </w:sect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四、</w:t>
      </w:r>
      <w:r>
        <w:rPr>
          <w:rFonts w:ascii="Times New Roman" w:hAnsi="Times New Roman" w:eastAsia="黑体" w:cs="Times New Roman"/>
          <w:b/>
          <w:bCs/>
          <w:color w:val="auto"/>
          <w:sz w:val="32"/>
          <w:szCs w:val="32"/>
        </w:rPr>
        <w:t>政府信息公开行政复议、行政诉讼情况</w:t>
      </w:r>
    </w:p>
    <w:tbl>
      <w:tblPr>
        <w:tblStyle w:val="6"/>
        <w:tblW w:w="873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9"/>
        <w:gridCol w:w="629"/>
        <w:gridCol w:w="624"/>
        <w:gridCol w:w="624"/>
        <w:gridCol w:w="562"/>
        <w:gridCol w:w="562"/>
        <w:gridCol w:w="571"/>
        <w:gridCol w:w="562"/>
        <w:gridCol w:w="566"/>
        <w:gridCol w:w="566"/>
        <w:gridCol w:w="562"/>
        <w:gridCol w:w="571"/>
        <w:gridCol w:w="562"/>
        <w:gridCol w:w="566"/>
        <w:gridCol w:w="58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306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66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总计</w:t>
            </w:r>
          </w:p>
        </w:tc>
        <w:tc>
          <w:tcPr>
            <w:tcW w:w="282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总计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eastAsia="黑体"/>
          <w:b/>
          <w:bCs/>
          <w:color w:val="auto"/>
          <w:sz w:val="32"/>
          <w:szCs w:val="32"/>
          <w:lang w:eastAsia="zh-CN" w:bidi="ar-SA"/>
        </w:rPr>
      </w:pPr>
      <w:r>
        <w:rPr>
          <w:rFonts w:hint="eastAsia" w:eastAsia="黑体"/>
          <w:b/>
          <w:bCs/>
          <w:color w:val="auto"/>
          <w:sz w:val="32"/>
          <w:szCs w:val="32"/>
          <w:lang w:val="en-US" w:eastAsia="zh-CN" w:bidi="ar-SA"/>
        </w:rPr>
        <w:t>五、</w:t>
      </w:r>
      <w:r>
        <w:rPr>
          <w:rFonts w:eastAsia="黑体"/>
          <w:b/>
          <w:bCs/>
          <w:color w:val="auto"/>
          <w:sz w:val="32"/>
          <w:szCs w:val="32"/>
          <w:lang w:eastAsia="zh-CN" w:bidi="ar-SA"/>
        </w:rPr>
        <w:t>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（一）2023年存在问题整改情况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2023 年存在信息公开内容不够全面、政策解读形式单一等问题。针对这些问题，2024年进一步拓展信息公开范围，涵盖更多民生领域；丰富政策解读形式，采用图表、视频等多种方式进行解读，有效提升了信息公开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（二）2024年存在问题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信息公开的及时性有待提高，部分信息未能在规定时间内及时发布。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信息公开的精准度还需加强，个别信息分类不够准确，影响群众查询。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政府信息公开与群众互动交流的深度和广度不足，对群众反馈的问题跟踪处理机制有待完善。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（三）改进措施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建立信息发布提醒机制，明确各部门信息发布时间节点，安排专人负责督促，确保信息及时公开。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加强信息审核把关，组织业务培训，提高工作人员信息分类能力，对已发布信息定期进行梳理和调整，确保分类准确。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完善互动交流平台功能，建立群众反馈问题台账，明确责任部门和办理时限，及时跟踪反馈处理结果，加强与群众的沟通交流。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（一）收取信息处理费的情况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本年度依申请公开政府信息未收取任何费用。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（二）落实上级年度政务公开工作要点情况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严格按照上级政务公开工作要点要求，全面推进决策、执行、管理、服务，加强重点领域信息公开，积极开展政策解读和回应关切，圆满完成各项工作任务。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（三）人大代表建议和政协委员提案办理情况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2024年共收到人大代表建议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件、政协委员提案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件，均已按时办结并公开办理结果，办理满意度达98%。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（四）本行政机关年度政务公开工作创新情况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探索开展“政务公开进社区”活动，在社区设置政务公开驿站，定期组织工作人员现场解答群众疑问，提供政策咨询服务，拉近政府与群众的距离。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（五）其他需要报告事项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本报告所列数据的统计时限自202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年1月1日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起</w:t>
      </w: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至202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年12月31日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止</w:t>
      </w: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。如对本报告有疑问，可与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永安镇人民政府</w:t>
      </w: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联系（地址: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枣庄市市中区</w:t>
      </w:r>
      <w:r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  <w:t>汇泉路81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号</w:t>
      </w: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，邮编：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277100</w:t>
      </w: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，电话：</w:t>
      </w: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0632-</w:t>
      </w:r>
      <w:r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  <w:t>3755803</w:t>
      </w: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电子邮箱：</w:t>
      </w:r>
      <w:r>
        <w:rPr>
          <w:rFonts w:hint="eastAsia" w:eastAsia="微软雅黑" w:cs="Times New Roman"/>
          <w:b/>
          <w:bCs/>
          <w:i w:val="0"/>
          <w:caps w:val="0"/>
          <w:color w:val="auto"/>
          <w:spacing w:val="8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eastAsia="微软雅黑" w:cs="Times New Roman"/>
          <w:b/>
          <w:bCs/>
          <w:i w:val="0"/>
          <w:caps w:val="0"/>
          <w:color w:val="auto"/>
          <w:spacing w:val="8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instrText xml:space="preserve"> HYPERLINK "mailto:zzyongan@163.com" </w:instrText>
      </w:r>
      <w:r>
        <w:rPr>
          <w:rFonts w:hint="eastAsia" w:eastAsia="微软雅黑" w:cs="Times New Roman"/>
          <w:b/>
          <w:bCs/>
          <w:i w:val="0"/>
          <w:caps w:val="0"/>
          <w:color w:val="auto"/>
          <w:spacing w:val="8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8"/>
          <w:rFonts w:hint="eastAsia" w:eastAsia="微软雅黑" w:cs="Times New Roman"/>
          <w:b/>
          <w:bCs/>
          <w:i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zzyongan@163.com</w:t>
      </w:r>
      <w:r>
        <w:rPr>
          <w:rFonts w:hint="eastAsia" w:eastAsia="微软雅黑" w:cs="Times New Roman"/>
          <w:b/>
          <w:bCs/>
          <w:i w:val="0"/>
          <w:caps w:val="0"/>
          <w:color w:val="auto"/>
          <w:spacing w:val="8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市中区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永安镇人民政府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2025年1月15</w:t>
      </w:r>
      <w:bookmarkStart w:id="9" w:name="_GoBack"/>
      <w:bookmarkEnd w:id="9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rPr>
          <w:rFonts w:hint="eastAsia" w:eastAsiaTheme="minorEastAsia"/>
          <w:b/>
          <w:bCs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iKaBI8oBAAB5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8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1313180</wp:posOffset>
              </wp:positionH>
              <wp:positionV relativeFrom="page">
                <wp:posOffset>9942195</wp:posOffset>
              </wp:positionV>
              <wp:extent cx="786130" cy="11874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13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103.4pt;margin-top:782.85pt;height:9.35pt;width:61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1QpuN2AAAAA0BAAAPAAAAAAAA&#10;AAEAIAAAACIAAABkcnMvZG93bnJldi54bWxQSwECFAAUAAAACACHTuJAcy/QQqABAABJAwAADgAA&#10;AAAAAAABACAAAAAn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69"/>
    <w:rsid w:val="00081823"/>
    <w:rsid w:val="00112B69"/>
    <w:rsid w:val="005A70FF"/>
    <w:rsid w:val="00B03096"/>
    <w:rsid w:val="00F0539A"/>
    <w:rsid w:val="021D046B"/>
    <w:rsid w:val="025E0CC2"/>
    <w:rsid w:val="0A3E1141"/>
    <w:rsid w:val="0B8F2AB2"/>
    <w:rsid w:val="0D426B65"/>
    <w:rsid w:val="0DB7343A"/>
    <w:rsid w:val="101A475B"/>
    <w:rsid w:val="13F567B6"/>
    <w:rsid w:val="14060BC1"/>
    <w:rsid w:val="17EA6350"/>
    <w:rsid w:val="1AAF71B2"/>
    <w:rsid w:val="1BD1761C"/>
    <w:rsid w:val="1D276D79"/>
    <w:rsid w:val="1DC53412"/>
    <w:rsid w:val="1FD24907"/>
    <w:rsid w:val="2007106B"/>
    <w:rsid w:val="2081208B"/>
    <w:rsid w:val="227F4F5F"/>
    <w:rsid w:val="24B65C7B"/>
    <w:rsid w:val="271F6DB2"/>
    <w:rsid w:val="286D7229"/>
    <w:rsid w:val="28BE4FD8"/>
    <w:rsid w:val="2A366FA5"/>
    <w:rsid w:val="2A6E4A40"/>
    <w:rsid w:val="2B247393"/>
    <w:rsid w:val="2B7E7F7A"/>
    <w:rsid w:val="30597B2F"/>
    <w:rsid w:val="34C27E73"/>
    <w:rsid w:val="372B44B7"/>
    <w:rsid w:val="37DD4F2A"/>
    <w:rsid w:val="3CA63654"/>
    <w:rsid w:val="3D4D6528"/>
    <w:rsid w:val="424E6C95"/>
    <w:rsid w:val="42962A0C"/>
    <w:rsid w:val="43677CBB"/>
    <w:rsid w:val="4A263FB9"/>
    <w:rsid w:val="4BE16E0F"/>
    <w:rsid w:val="4F1B009D"/>
    <w:rsid w:val="5A891C07"/>
    <w:rsid w:val="5AE6494C"/>
    <w:rsid w:val="5EA95810"/>
    <w:rsid w:val="62A02DE5"/>
    <w:rsid w:val="62DF0CAC"/>
    <w:rsid w:val="64490C92"/>
    <w:rsid w:val="6BBF2EC5"/>
    <w:rsid w:val="6EC52406"/>
    <w:rsid w:val="6F030606"/>
    <w:rsid w:val="71742F46"/>
    <w:rsid w:val="72BB477E"/>
    <w:rsid w:val="743334DA"/>
    <w:rsid w:val="754C48A1"/>
    <w:rsid w:val="79390A27"/>
    <w:rsid w:val="7C1A63E7"/>
    <w:rsid w:val="7D726BF8"/>
    <w:rsid w:val="7F2B4A49"/>
    <w:rsid w:val="7F2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9">
    <w:name w:val="Header or footer|1"/>
    <w:basedOn w:val="1"/>
    <w:qFormat/>
    <w:uiPriority w:val="0"/>
    <w:rPr>
      <w:sz w:val="26"/>
      <w:szCs w:val="26"/>
      <w:lang w:val="zh-TW" w:eastAsia="zh-TW" w:bidi="zh-TW"/>
    </w:rPr>
  </w:style>
  <w:style w:type="paragraph" w:customStyle="1" w:styleId="10">
    <w:name w:val="Other|2"/>
    <w:basedOn w:val="1"/>
    <w:qFormat/>
    <w:uiPriority w:val="0"/>
    <w:pPr>
      <w:spacing w:before="9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spacing w:line="593" w:lineRule="exact"/>
      <w:ind w:firstLine="61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2">
    <w:name w:val="Other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2988</Words>
  <Characters>3153</Characters>
  <Lines>53</Lines>
  <Paragraphs>15</Paragraphs>
  <TotalTime>24</TotalTime>
  <ScaleCrop>false</ScaleCrop>
  <LinksUpToDate>false</LinksUpToDate>
  <CharactersWithSpaces>3193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2021-11-02T01:59:00Z</dcterms:created>
  <dc:creator>p</dc:creator>
  <cp:lastModifiedBy>lirong</cp:lastModifiedBy>
  <cp:lastPrinted>2021-11-02T02:00:00Z</cp:lastPrinted>
  <dcterms:modified xsi:type="dcterms:W3CDTF">2025-03-27T07:15:15Z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KSOTemplateDocerSaveRecord">
    <vt:lpwstr>eyJoZGlkIjoiMmI2YzQzYjNhMzE0ZTVmZDEyNDM1ZGMyOTEyZTgzM2MiLCJ1c2VySWQiOiIzMTkzNDQ0MjgifQ==</vt:lpwstr>
  </property>
  <property fmtid="{D5CDD505-2E9C-101B-9397-08002B2CF9AE}" pid="4" name="ICV">
    <vt:lpwstr>52A064DD1BB940CEB87AE85AC7662621_13</vt:lpwstr>
  </property>
</Properties>
</file>