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73479">
      <w:pPr>
        <w:jc w:val="center"/>
        <w:rPr>
          <w:rFonts w:ascii="方正小标宋简体" w:eastAsia="方正小标宋简体"/>
          <w:color w:val="auto"/>
          <w:sz w:val="44"/>
          <w:szCs w:val="44"/>
          <w:lang w:eastAsia="zh-CN"/>
        </w:rPr>
      </w:pPr>
      <w:bookmarkStart w:id="13" w:name="_GoBack"/>
      <w:r>
        <w:rPr>
          <w:rFonts w:hint="eastAsia" w:ascii="方正小标宋简体" w:hAnsi="方正小标宋简体" w:eastAsia="方正小标宋简体"/>
          <w:color w:val="auto"/>
          <w:sz w:val="44"/>
          <w:szCs w:val="44"/>
          <w:lang w:eastAsia="zh-CN"/>
        </w:rPr>
        <w:t>市中区卫生健康局</w:t>
      </w:r>
    </w:p>
    <w:p w14:paraId="2C42F3AD">
      <w:pPr>
        <w:jc w:val="center"/>
        <w:rPr>
          <w:rFonts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4</w:t>
      </w:r>
      <w:r>
        <w:rPr>
          <w:rFonts w:hint="eastAsia" w:ascii="方正小标宋简体" w:hAnsi="方正小标宋简体" w:eastAsia="方正小标宋简体"/>
          <w:color w:val="auto"/>
          <w:sz w:val="44"/>
          <w:szCs w:val="44"/>
          <w:lang w:eastAsia="zh-CN"/>
        </w:rPr>
        <w:t>年政府信息公开工作年度报告</w:t>
      </w:r>
    </w:p>
    <w:bookmarkEnd w:id="13"/>
    <w:p w14:paraId="56FC6758">
      <w:pPr>
        <w:ind w:firstLine="640" w:firstLineChars="200"/>
        <w:rPr>
          <w:rFonts w:eastAsia="黑体"/>
          <w:color w:val="auto"/>
          <w:sz w:val="32"/>
          <w:szCs w:val="32"/>
          <w:shd w:val="clear" w:color="auto" w:fill="FFFFFF"/>
          <w:lang w:eastAsia="zh-CN"/>
        </w:rPr>
      </w:pPr>
    </w:p>
    <w:p w14:paraId="0338F636">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eastAsia="zh-CN"/>
        </w:rPr>
        <w:t>市中区</w:t>
      </w:r>
      <w:r>
        <w:rPr>
          <w:rFonts w:eastAsia="仿宋_GB2312"/>
          <w:color w:val="auto"/>
          <w:sz w:val="32"/>
          <w:szCs w:val="32"/>
          <w:shd w:val="clear" w:color="auto" w:fill="FFFFFF"/>
          <w:lang w:eastAsia="zh-CN"/>
        </w:rPr>
        <w:t>人民政府门户网站（http://www.zzszq.gov.cn/）查阅或下载。本报告所列数据的统计</w:t>
      </w:r>
      <w:r>
        <w:rPr>
          <w:rFonts w:hint="eastAsia" w:eastAsia="仿宋_GB2312"/>
          <w:color w:val="auto"/>
          <w:sz w:val="32"/>
          <w:szCs w:val="32"/>
          <w:shd w:val="clear" w:color="auto" w:fill="FFFFFF"/>
          <w:lang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市中区卫生健康局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枣庄市市中区青檀北路145号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0632-3313181</w:t>
      </w:r>
      <w:r>
        <w:rPr>
          <w:rFonts w:eastAsia="仿宋_GB2312"/>
          <w:color w:val="auto"/>
          <w:sz w:val="32"/>
          <w:szCs w:val="32"/>
          <w:shd w:val="clear" w:color="auto" w:fill="FFFFFF"/>
          <w:lang w:eastAsia="zh-CN"/>
        </w:rPr>
        <w:t>，电子邮箱：szqwsjkj@zz.shandong.cn） 。</w:t>
      </w:r>
    </w:p>
    <w:p w14:paraId="68CC9FE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eastAsia="zh-CN"/>
        </w:rPr>
        <w:t>一、</w:t>
      </w:r>
      <w:r>
        <w:rPr>
          <w:rFonts w:hAnsi="黑体" w:eastAsia="黑体"/>
          <w:color w:val="auto"/>
          <w:sz w:val="32"/>
          <w:szCs w:val="32"/>
          <w:shd w:val="clear" w:color="auto" w:fill="FFFFFF"/>
          <w:lang w:eastAsia="zh-CN"/>
        </w:rPr>
        <w:t>情况</w:t>
      </w:r>
    </w:p>
    <w:p w14:paraId="782A6E71">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市中区卫生健康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7C14216F">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Ansi="黑体" w:eastAsia="黑体"/>
          <w:bCs/>
          <w:color w:val="auto"/>
          <w:sz w:val="32"/>
          <w:szCs w:val="32"/>
          <w:lang w:eastAsia="zh-CN"/>
        </w:rPr>
      </w:pPr>
      <w:r>
        <w:rPr>
          <w:rFonts w:hint="eastAsia" w:hAnsi="黑体" w:eastAsia="黑体"/>
          <w:bCs/>
          <w:color w:val="auto"/>
          <w:sz w:val="32"/>
          <w:szCs w:val="32"/>
          <w:lang w:eastAsia="zh-CN"/>
        </w:rPr>
        <w:t>（一）</w:t>
      </w:r>
      <w:r>
        <w:rPr>
          <w:rFonts w:hAnsi="黑体" w:eastAsia="黑体"/>
          <w:bCs/>
          <w:color w:val="auto"/>
          <w:sz w:val="32"/>
          <w:szCs w:val="32"/>
          <w:lang w:eastAsia="zh-CN"/>
        </w:rPr>
        <w:t>主动公开</w:t>
      </w:r>
    </w:p>
    <w:p w14:paraId="4AE3518B">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年，我局主动公开信息</w:t>
      </w:r>
      <w:r>
        <w:rPr>
          <w:rFonts w:hint="eastAsia" w:eastAsia="仿宋_GB2312"/>
          <w:color w:val="auto"/>
          <w:sz w:val="32"/>
          <w:szCs w:val="32"/>
          <w:shd w:val="clear" w:color="auto" w:fill="FFFFFF"/>
          <w:lang w:val="en-US" w:eastAsia="zh-CN"/>
        </w:rPr>
        <w:t>1657</w:t>
      </w:r>
      <w:r>
        <w:rPr>
          <w:rFonts w:hint="eastAsia" w:eastAsia="仿宋_GB2312"/>
          <w:color w:val="auto"/>
          <w:sz w:val="32"/>
          <w:szCs w:val="32"/>
          <w:shd w:val="clear" w:color="auto" w:fill="FFFFFF"/>
          <w:lang w:eastAsia="zh-CN"/>
        </w:rPr>
        <w:t>条，其中在区政府门户网站公开</w:t>
      </w:r>
      <w:r>
        <w:rPr>
          <w:rFonts w:hint="eastAsia" w:eastAsia="仿宋_GB2312"/>
          <w:color w:val="auto"/>
          <w:sz w:val="32"/>
          <w:szCs w:val="32"/>
          <w:shd w:val="clear" w:color="auto" w:fill="FFFFFF"/>
          <w:lang w:val="en-US" w:eastAsia="zh-CN"/>
        </w:rPr>
        <w:t>834</w:t>
      </w:r>
      <w:r>
        <w:rPr>
          <w:rFonts w:hint="eastAsia" w:eastAsia="仿宋_GB2312"/>
          <w:color w:val="auto"/>
          <w:sz w:val="32"/>
          <w:szCs w:val="32"/>
          <w:shd w:val="clear" w:color="auto" w:fill="FFFFFF"/>
          <w:lang w:eastAsia="zh-CN"/>
        </w:rPr>
        <w:t>条，</w:t>
      </w:r>
      <w:r>
        <w:rPr>
          <w:rFonts w:hint="eastAsia" w:eastAsia="仿宋_GB2312"/>
          <w:color w:val="auto"/>
          <w:sz w:val="32"/>
          <w:szCs w:val="32"/>
          <w:shd w:val="clear" w:color="auto" w:fill="FFFFFF"/>
          <w:lang w:val="en-US" w:eastAsia="zh-CN"/>
        </w:rPr>
        <w:t>利用市中云报等形式</w:t>
      </w:r>
      <w:r>
        <w:rPr>
          <w:rFonts w:hint="eastAsia" w:eastAsia="仿宋_GB2312"/>
          <w:color w:val="auto"/>
          <w:sz w:val="32"/>
          <w:szCs w:val="32"/>
          <w:shd w:val="clear" w:color="auto" w:fill="FFFFFF"/>
          <w:lang w:eastAsia="zh-CN"/>
        </w:rPr>
        <w:t>公开</w:t>
      </w:r>
      <w:r>
        <w:rPr>
          <w:rFonts w:hint="eastAsia" w:eastAsia="仿宋_GB2312"/>
          <w:color w:val="auto"/>
          <w:sz w:val="32"/>
          <w:szCs w:val="32"/>
          <w:shd w:val="clear" w:color="auto" w:fill="FFFFFF"/>
          <w:lang w:val="en-US" w:eastAsia="zh-CN"/>
        </w:rPr>
        <w:t>823</w:t>
      </w:r>
      <w:r>
        <w:rPr>
          <w:rFonts w:hint="eastAsia" w:eastAsia="仿宋_GB2312"/>
          <w:color w:val="auto"/>
          <w:sz w:val="32"/>
          <w:szCs w:val="32"/>
          <w:shd w:val="clear" w:color="auto" w:fill="FFFFFF"/>
          <w:lang w:eastAsia="zh-CN"/>
        </w:rPr>
        <w:t>条。</w:t>
      </w:r>
    </w:p>
    <w:p w14:paraId="32EA777C">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eastAsia="zh-CN"/>
        </w:rPr>
        <w:t>（二）</w:t>
      </w:r>
      <w:r>
        <w:rPr>
          <w:rFonts w:hAnsi="黑体" w:eastAsia="黑体"/>
          <w:bCs/>
          <w:color w:val="auto"/>
          <w:sz w:val="32"/>
          <w:szCs w:val="32"/>
          <w:lang w:eastAsia="zh-CN"/>
        </w:rPr>
        <w:t>依申请公开</w:t>
      </w:r>
    </w:p>
    <w:p w14:paraId="1379E85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做好依申请公开工作，依法保障民众的知情权、参与权、表达权、监督权。</w:t>
      </w:r>
      <w:r>
        <w:rPr>
          <w:rFonts w:hint="eastAsia" w:eastAsia="仿宋_GB2312"/>
          <w:color w:val="000000" w:themeColor="text1"/>
          <w:sz w:val="32"/>
          <w:szCs w:val="32"/>
          <w:shd w:val="clear" w:color="auto" w:fill="FFFFFF"/>
          <w:lang w:val="en-US" w:eastAsia="zh-CN"/>
          <w14:textFill>
            <w14:solidFill>
              <w14:schemeClr w14:val="tx1"/>
            </w14:solidFill>
          </w14:textFill>
        </w:rPr>
        <w:t>2024</w:t>
      </w:r>
      <w:r>
        <w:rPr>
          <w:rFonts w:hint="eastAsia" w:eastAsia="仿宋_GB2312"/>
          <w:color w:val="000000" w:themeColor="text1"/>
          <w:sz w:val="32"/>
          <w:szCs w:val="32"/>
          <w:shd w:val="clear" w:color="auto" w:fill="FFFFFF"/>
          <w:lang w:eastAsia="zh-CN"/>
          <w14:textFill>
            <w14:solidFill>
              <w14:schemeClr w14:val="tx1"/>
            </w14:solidFill>
          </w14:textFill>
        </w:rPr>
        <w:t>年共受理政府信息公开申请</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hint="eastAsia" w:eastAsia="仿宋_GB2312"/>
          <w:color w:val="000000" w:themeColor="text1"/>
          <w:sz w:val="32"/>
          <w:szCs w:val="32"/>
          <w:shd w:val="clear" w:color="auto" w:fill="FFFFFF"/>
          <w:lang w:eastAsia="zh-CN"/>
          <w14:textFill>
            <w14:solidFill>
              <w14:schemeClr w14:val="tx1"/>
            </w14:solidFill>
          </w14:textFill>
        </w:rPr>
        <w:t>件。其中予以公开申请</w:t>
      </w:r>
      <w:r>
        <w:rPr>
          <w:rFonts w:hint="eastAsia" w:eastAsia="仿宋_GB2312"/>
          <w:color w:val="000000" w:themeColor="text1"/>
          <w:sz w:val="32"/>
          <w:szCs w:val="32"/>
          <w:shd w:val="clear" w:color="auto" w:fill="FFFFFF"/>
          <w:lang w:val="en-US" w:eastAsia="zh-CN"/>
          <w14:textFill>
            <w14:solidFill>
              <w14:schemeClr w14:val="tx1"/>
            </w14:solidFill>
          </w14:textFill>
        </w:rPr>
        <w:t>0</w:t>
      </w:r>
      <w:r>
        <w:rPr>
          <w:rFonts w:hint="eastAsia" w:eastAsia="仿宋_GB2312"/>
          <w:color w:val="000000" w:themeColor="text1"/>
          <w:sz w:val="32"/>
          <w:szCs w:val="32"/>
          <w:shd w:val="clear" w:color="auto" w:fill="FFFFFF"/>
          <w:lang w:eastAsia="zh-CN"/>
          <w14:textFill>
            <w14:solidFill>
              <w14:schemeClr w14:val="tx1"/>
            </w14:solidFill>
          </w14:textFill>
        </w:rPr>
        <w:t>件，部分公开0件，不予公开</w:t>
      </w:r>
      <w:r>
        <w:rPr>
          <w:rFonts w:hint="eastAsia" w:eastAsia="仿宋_GB2312"/>
          <w:color w:val="000000" w:themeColor="text1"/>
          <w:sz w:val="32"/>
          <w:szCs w:val="32"/>
          <w:shd w:val="clear" w:color="auto" w:fill="FFFFFF"/>
          <w:lang w:val="en-US" w:eastAsia="zh-CN"/>
          <w14:textFill>
            <w14:solidFill>
              <w14:schemeClr w14:val="tx1"/>
            </w14:solidFill>
          </w14:textFill>
        </w:rPr>
        <w:t>0</w:t>
      </w:r>
      <w:r>
        <w:rPr>
          <w:rFonts w:hint="eastAsia" w:eastAsia="仿宋_GB2312"/>
          <w:color w:val="000000" w:themeColor="text1"/>
          <w:sz w:val="32"/>
          <w:szCs w:val="32"/>
          <w:shd w:val="clear" w:color="auto" w:fill="FFFFFF"/>
          <w:lang w:eastAsia="zh-CN"/>
          <w14:textFill>
            <w14:solidFill>
              <w14:schemeClr w14:val="tx1"/>
            </w14:solidFill>
          </w14:textFill>
        </w:rPr>
        <w:t>件，无法提供</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hint="eastAsia" w:eastAsia="仿宋_GB2312"/>
          <w:color w:val="000000" w:themeColor="text1"/>
          <w:sz w:val="32"/>
          <w:szCs w:val="32"/>
          <w:shd w:val="clear" w:color="auto" w:fill="FFFFFF"/>
          <w:lang w:eastAsia="zh-CN"/>
          <w14:textFill>
            <w14:solidFill>
              <w14:schemeClr w14:val="tx1"/>
            </w14:solidFill>
          </w14:textFill>
        </w:rPr>
        <w:t>件，不予处理0件，均在法定期限内予以答复。</w:t>
      </w:r>
    </w:p>
    <w:p w14:paraId="35446F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本年度依申请公开政府信息未收取任何费用。</w:t>
      </w:r>
    </w:p>
    <w:p w14:paraId="17D2CA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因政府信息公开被申请行政复议0件，因公民、法人和其他组织认为行政机关政府信息公开工作具体行政行为侵犯其合法权益，提起行政诉讼0件。</w:t>
      </w:r>
    </w:p>
    <w:p w14:paraId="72A7F07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eastAsia="zh-CN"/>
        </w:rPr>
        <w:t>（三）</w:t>
      </w:r>
      <w:r>
        <w:rPr>
          <w:rFonts w:hAnsi="黑体" w:eastAsia="黑体"/>
          <w:bCs/>
          <w:color w:val="auto"/>
          <w:sz w:val="32"/>
          <w:szCs w:val="32"/>
          <w:lang w:eastAsia="zh-CN"/>
        </w:rPr>
        <w:t>政府信息管理</w:t>
      </w:r>
    </w:p>
    <w:p w14:paraId="6D72BA1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49AF60A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62B720B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14:paraId="77529B6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eastAsia="zh-CN"/>
        </w:rPr>
        <w:t>（四）政府信息公开</w:t>
      </w:r>
      <w:r>
        <w:rPr>
          <w:rFonts w:eastAsia="黑体"/>
          <w:bCs/>
          <w:color w:val="auto"/>
          <w:sz w:val="32"/>
          <w:szCs w:val="32"/>
          <w:lang w:eastAsia="zh-CN"/>
        </w:rPr>
        <w:t>平台建设</w:t>
      </w:r>
    </w:p>
    <w:p w14:paraId="3094B11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“政府信息公开专栏”政务新媒体“枣庄市市中区卫生健康局微信公众号”</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14:paraId="53B6494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textAlignment w:val="auto"/>
        <w:rPr>
          <w:rFonts w:hAnsi="黑体" w:eastAsia="黑体"/>
          <w:color w:val="auto"/>
          <w:sz w:val="32"/>
          <w:szCs w:val="32"/>
          <w:lang w:eastAsia="zh-CN" w:bidi="ar-SA"/>
        </w:rPr>
      </w:pPr>
      <w:r>
        <w:rPr>
          <w:rFonts w:hint="eastAsia" w:hAnsi="黑体" w:eastAsia="黑体"/>
          <w:color w:val="auto"/>
          <w:sz w:val="32"/>
          <w:szCs w:val="32"/>
          <w:lang w:eastAsia="zh-CN" w:bidi="ar-SA"/>
        </w:rPr>
        <w:t>（五）</w:t>
      </w:r>
      <w:r>
        <w:rPr>
          <w:rFonts w:hAnsi="黑体" w:eastAsia="黑体"/>
          <w:color w:val="auto"/>
          <w:sz w:val="32"/>
          <w:szCs w:val="32"/>
          <w:lang w:eastAsia="zh-CN" w:bidi="ar-SA"/>
        </w:rPr>
        <w:t>监督保障</w:t>
      </w:r>
    </w:p>
    <w:p w14:paraId="4931FDB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5"/>
        <w:textAlignment w:val="auto"/>
        <w:rPr>
          <w:rFonts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lang w:eastAsia="zh-CN"/>
        </w:rPr>
        <w:t>为加强对政务公开工作的组织领导，促进各项工作的贯彻落实，市中区卫生健康局于20</w:t>
      </w:r>
      <w:r>
        <w:rPr>
          <w:rFonts w:hint="eastAsia" w:ascii="Times New Roman" w:hAnsi="Times New Roman" w:eastAsia="仿宋_GB2312" w:cs="Times New Roman"/>
          <w:color w:val="auto"/>
          <w:sz w:val="32"/>
          <w:szCs w:val="32"/>
          <w:shd w:val="clear" w:color="auto" w:fill="FFFFFF"/>
          <w:lang w:val="en-US" w:eastAsia="zh-CN"/>
        </w:rPr>
        <w:t>24</w:t>
      </w:r>
      <w:r>
        <w:rPr>
          <w:rFonts w:hint="eastAsia" w:ascii="Times New Roman" w:hAnsi="Times New Roman" w:eastAsia="仿宋_GB2312" w:cs="Times New Roman"/>
          <w:color w:val="auto"/>
          <w:sz w:val="32"/>
          <w:szCs w:val="32"/>
          <w:shd w:val="clear" w:color="auto" w:fill="FFFFFF"/>
          <w:lang w:eastAsia="zh-CN"/>
        </w:rPr>
        <w:t>年</w:t>
      </w:r>
      <w:r>
        <w:rPr>
          <w:rFonts w:hint="eastAsia" w:ascii="Times New Roman" w:hAnsi="Times New Roman" w:eastAsia="仿宋_GB2312" w:cs="Times New Roman"/>
          <w:color w:val="auto"/>
          <w:sz w:val="32"/>
          <w:szCs w:val="32"/>
          <w:shd w:val="clear" w:color="auto" w:fill="FFFFFF"/>
          <w:lang w:val="en-US" w:eastAsia="zh-CN"/>
        </w:rPr>
        <w:t>10</w:t>
      </w:r>
      <w:r>
        <w:rPr>
          <w:rFonts w:hint="eastAsia" w:ascii="Times New Roman" w:hAnsi="Times New Roman" w:eastAsia="仿宋_GB2312" w:cs="Times New Roman"/>
          <w:color w:val="auto"/>
          <w:sz w:val="32"/>
          <w:szCs w:val="32"/>
          <w:shd w:val="clear" w:color="auto" w:fill="FFFFFF"/>
          <w:lang w:eastAsia="zh-CN"/>
        </w:rPr>
        <w:t>月</w:t>
      </w:r>
      <w:r>
        <w:rPr>
          <w:rFonts w:hint="eastAsia" w:ascii="Times New Roman" w:hAnsi="Times New Roman" w:eastAsia="仿宋_GB2312" w:cs="Times New Roman"/>
          <w:color w:val="auto"/>
          <w:sz w:val="32"/>
          <w:szCs w:val="32"/>
          <w:shd w:val="clear" w:color="auto" w:fill="FFFFFF"/>
          <w:lang w:val="en-US" w:eastAsia="zh-CN"/>
        </w:rPr>
        <w:t>10</w:t>
      </w:r>
      <w:r>
        <w:rPr>
          <w:rFonts w:hint="eastAsia" w:ascii="Times New Roman" w:hAnsi="Times New Roman" w:eastAsia="仿宋_GB2312" w:cs="Times New Roman"/>
          <w:color w:val="auto"/>
          <w:sz w:val="32"/>
          <w:szCs w:val="32"/>
          <w:shd w:val="clear" w:color="auto" w:fill="FFFFFF"/>
          <w:lang w:eastAsia="zh-CN"/>
        </w:rPr>
        <w:t>日对政务公开工作领导小组进行了调整。</w:t>
      </w:r>
    </w:p>
    <w:p w14:paraId="37006FEF">
      <w:pPr>
        <w:pStyle w:val="10"/>
        <w:spacing w:line="560" w:lineRule="exact"/>
        <w:ind w:firstLine="580"/>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eastAsia="zh-CN"/>
        </w:rPr>
        <w:t>二、</w:t>
      </w:r>
      <w:r>
        <w:rPr>
          <w:rFonts w:ascii="Times New Roman" w:hAnsi="黑体" w:eastAsia="黑体" w:cs="Times New Roman"/>
          <w:bCs/>
          <w:color w:val="auto"/>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66F4807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BFA1BEB">
            <w:pPr>
              <w:widowControl/>
              <w:jc w:val="center"/>
              <w:rPr>
                <w:rFonts w:ascii="黑体" w:hAnsi="黑体" w:eastAsia="黑体" w:cs="宋体"/>
                <w:szCs w:val="21"/>
              </w:rPr>
            </w:pPr>
            <w:r>
              <w:rPr>
                <w:rFonts w:hint="eastAsia" w:ascii="黑体" w:hAnsi="黑体" w:eastAsia="黑体" w:cs="宋体"/>
                <w:szCs w:val="21"/>
              </w:rPr>
              <w:t>第二十条第（一）项</w:t>
            </w:r>
          </w:p>
        </w:tc>
      </w:tr>
      <w:tr w14:paraId="5DF0C3A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B147C5B">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17A5DFD8">
            <w:pPr>
              <w:widowControl/>
              <w:jc w:val="center"/>
              <w:rPr>
                <w:rFonts w:ascii="仿宋_GB2312" w:hAnsi="宋体" w:eastAsia="仿宋_GB2312" w:cs="宋体"/>
                <w:szCs w:val="21"/>
              </w:rPr>
            </w:pPr>
            <w:r>
              <w:rPr>
                <w:rFonts w:hint="eastAsia" w:ascii="仿宋_GB2312" w:hAnsi="宋体" w:eastAsia="仿宋_GB2312" w:cs="宋体"/>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2E46D03F">
            <w:pPr>
              <w:widowControl/>
              <w:jc w:val="center"/>
              <w:rPr>
                <w:rFonts w:ascii="仿宋_GB2312" w:hAnsi="宋体" w:eastAsia="仿宋_GB2312" w:cs="宋体"/>
                <w:szCs w:val="21"/>
              </w:rPr>
            </w:pPr>
            <w:r>
              <w:rPr>
                <w:rFonts w:hint="eastAsia" w:ascii="仿宋_GB2312" w:hAnsi="宋体" w:eastAsia="仿宋_GB2312" w:cs="宋体"/>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08207C80">
            <w:pPr>
              <w:widowControl/>
              <w:jc w:val="center"/>
              <w:rPr>
                <w:rFonts w:ascii="仿宋_GB2312" w:hAnsi="宋体" w:eastAsia="仿宋_GB2312" w:cs="宋体"/>
                <w:szCs w:val="21"/>
              </w:rPr>
            </w:pPr>
            <w:r>
              <w:rPr>
                <w:rFonts w:hint="eastAsia" w:ascii="仿宋_GB2312" w:hAnsi="宋体" w:eastAsia="仿宋_GB2312" w:cs="宋体"/>
                <w:szCs w:val="21"/>
              </w:rPr>
              <w:t>现行有效件数</w:t>
            </w:r>
          </w:p>
        </w:tc>
      </w:tr>
      <w:tr w14:paraId="3001DAD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FA1685">
            <w:pPr>
              <w:widowControl/>
              <w:rPr>
                <w:rFonts w:ascii="仿宋_GB2312" w:hAnsi="宋体" w:eastAsia="仿宋_GB2312" w:cs="宋体"/>
                <w:szCs w:val="21"/>
              </w:rPr>
            </w:pPr>
            <w:r>
              <w:rPr>
                <w:rFonts w:hint="eastAsia" w:ascii="仿宋_GB2312" w:hAnsi="宋体" w:eastAsia="仿宋_GB2312" w:cs="宋体"/>
                <w:szCs w:val="21"/>
              </w:rPr>
              <w:t>规章</w:t>
            </w:r>
          </w:p>
        </w:tc>
        <w:tc>
          <w:tcPr>
            <w:tcW w:w="2206" w:type="dxa"/>
            <w:tcBorders>
              <w:top w:val="nil"/>
              <w:left w:val="nil"/>
              <w:bottom w:val="single" w:color="auto" w:sz="8" w:space="0"/>
              <w:right w:val="single" w:color="auto" w:sz="8" w:space="0"/>
            </w:tcBorders>
            <w:shd w:val="clear" w:color="auto" w:fill="auto"/>
            <w:vAlign w:val="center"/>
          </w:tcPr>
          <w:p w14:paraId="0B57AAFF">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2144A147">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53F44D01">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r w14:paraId="0C91842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F4086A9">
            <w:pPr>
              <w:widowControl/>
              <w:rPr>
                <w:rFonts w:ascii="仿宋_GB2312" w:hAnsi="宋体" w:eastAsia="仿宋_GB2312" w:cs="宋体"/>
                <w:szCs w:val="21"/>
              </w:rPr>
            </w:pPr>
            <w:r>
              <w:rPr>
                <w:rFonts w:hint="eastAsia" w:ascii="仿宋_GB2312" w:hAnsi="宋体" w:eastAsia="仿宋_GB2312" w:cs="宋体"/>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83F46F3">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26EF4299">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4B0BAA5A">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r w14:paraId="0BCCB1D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872A4C8">
            <w:pPr>
              <w:widowControl/>
              <w:jc w:val="center"/>
              <w:rPr>
                <w:rFonts w:ascii="黑体" w:hAnsi="黑体" w:eastAsia="黑体" w:cs="宋体"/>
                <w:szCs w:val="21"/>
              </w:rPr>
            </w:pPr>
            <w:r>
              <w:rPr>
                <w:rFonts w:hint="eastAsia" w:ascii="黑体" w:hAnsi="黑体" w:eastAsia="黑体" w:cs="宋体"/>
                <w:szCs w:val="21"/>
              </w:rPr>
              <w:t>第二十条第（五）项</w:t>
            </w:r>
          </w:p>
        </w:tc>
      </w:tr>
      <w:tr w14:paraId="1F84135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5E3AE0C">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8F833AE">
            <w:pPr>
              <w:widowControl/>
              <w:jc w:val="center"/>
              <w:rPr>
                <w:rFonts w:ascii="仿宋_GB2312" w:hAnsi="宋体" w:eastAsia="仿宋_GB2312" w:cs="宋体"/>
                <w:szCs w:val="21"/>
              </w:rPr>
            </w:pPr>
            <w:r>
              <w:rPr>
                <w:rFonts w:hint="eastAsia" w:ascii="仿宋_GB2312" w:hAnsi="宋体" w:eastAsia="仿宋_GB2312" w:cs="宋体"/>
                <w:szCs w:val="21"/>
              </w:rPr>
              <w:t>本年处理决定数量</w:t>
            </w:r>
          </w:p>
        </w:tc>
      </w:tr>
      <w:tr w14:paraId="35F0E4E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1445B83">
            <w:pPr>
              <w:widowControl/>
              <w:rPr>
                <w:rFonts w:ascii="仿宋_GB2312" w:hAnsi="宋体" w:eastAsia="仿宋_GB2312" w:cs="宋体"/>
                <w:szCs w:val="21"/>
              </w:rPr>
            </w:pPr>
            <w:r>
              <w:rPr>
                <w:rFonts w:hint="eastAsia" w:ascii="仿宋_GB2312" w:hAnsi="宋体" w:eastAsia="仿宋_GB2312" w:cs="宋体"/>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50A4A54">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r w14:paraId="1540A86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BECDF11">
            <w:pPr>
              <w:widowControl/>
              <w:jc w:val="center"/>
              <w:rPr>
                <w:rFonts w:ascii="黑体" w:hAnsi="黑体" w:eastAsia="黑体" w:cs="宋体"/>
                <w:szCs w:val="21"/>
              </w:rPr>
            </w:pPr>
            <w:r>
              <w:rPr>
                <w:rFonts w:hint="eastAsia" w:ascii="黑体" w:hAnsi="黑体" w:eastAsia="黑体" w:cs="宋体"/>
                <w:szCs w:val="21"/>
              </w:rPr>
              <w:t>第二十条第（六）项</w:t>
            </w:r>
          </w:p>
        </w:tc>
      </w:tr>
      <w:tr w14:paraId="38D1D0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746CE22">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BCE0DB9">
            <w:pPr>
              <w:widowControl/>
              <w:jc w:val="center"/>
              <w:rPr>
                <w:rFonts w:ascii="仿宋_GB2312" w:hAnsi="宋体" w:eastAsia="仿宋_GB2312" w:cs="宋体"/>
                <w:szCs w:val="21"/>
              </w:rPr>
            </w:pPr>
            <w:r>
              <w:rPr>
                <w:rFonts w:hint="eastAsia" w:ascii="仿宋_GB2312" w:hAnsi="宋体" w:eastAsia="仿宋_GB2312" w:cs="宋体"/>
                <w:szCs w:val="21"/>
              </w:rPr>
              <w:t>本年处理决定数量</w:t>
            </w:r>
          </w:p>
        </w:tc>
      </w:tr>
      <w:tr w14:paraId="49D2971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7FF8181">
            <w:pPr>
              <w:widowControl/>
              <w:rPr>
                <w:rFonts w:ascii="仿宋_GB2312" w:hAnsi="宋体" w:eastAsia="仿宋_GB2312" w:cs="宋体"/>
                <w:szCs w:val="21"/>
              </w:rPr>
            </w:pPr>
            <w:r>
              <w:rPr>
                <w:rFonts w:hint="eastAsia" w:ascii="仿宋_GB2312" w:hAnsi="宋体" w:eastAsia="仿宋_GB2312" w:cs="宋体"/>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4949893">
            <w:pPr>
              <w:widowControl/>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45</w:t>
            </w:r>
          </w:p>
        </w:tc>
      </w:tr>
      <w:tr w14:paraId="11AE8B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BC9C2BB">
            <w:pPr>
              <w:widowControl/>
              <w:rPr>
                <w:rFonts w:ascii="仿宋_GB2312" w:hAnsi="宋体" w:eastAsia="仿宋_GB2312" w:cs="宋体"/>
                <w:szCs w:val="21"/>
              </w:rPr>
            </w:pPr>
            <w:r>
              <w:rPr>
                <w:rFonts w:hint="eastAsia" w:ascii="仿宋_GB2312" w:hAnsi="宋体" w:eastAsia="仿宋_GB2312" w:cs="宋体"/>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EEDE9EF">
            <w:pPr>
              <w:widowControl/>
              <w:jc w:val="center"/>
              <w:rPr>
                <w:rFonts w:ascii="仿宋_GB2312" w:hAnsi="宋体" w:eastAsia="仿宋_GB2312" w:cs="宋体"/>
                <w:szCs w:val="21"/>
                <w:lang w:eastAsia="zh-CN"/>
              </w:rPr>
            </w:pPr>
            <w:r>
              <w:rPr>
                <w:rFonts w:hint="eastAsia" w:ascii="仿宋_GB2312" w:hAnsi="宋体" w:eastAsia="仿宋_GB2312" w:cs="宋体"/>
                <w:szCs w:val="21"/>
                <w:lang w:val="en-US" w:eastAsia="zh-CN"/>
              </w:rPr>
              <w:t>1</w:t>
            </w:r>
          </w:p>
        </w:tc>
      </w:tr>
      <w:tr w14:paraId="6716D02D">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3661836">
            <w:pPr>
              <w:widowControl/>
              <w:jc w:val="center"/>
              <w:rPr>
                <w:rFonts w:ascii="黑体" w:hAnsi="黑体" w:eastAsia="黑体" w:cs="宋体"/>
                <w:szCs w:val="21"/>
              </w:rPr>
            </w:pPr>
            <w:r>
              <w:rPr>
                <w:rFonts w:hint="eastAsia" w:ascii="黑体" w:hAnsi="黑体" w:eastAsia="黑体" w:cs="宋体"/>
                <w:szCs w:val="21"/>
              </w:rPr>
              <w:t>第二十条第（八）项</w:t>
            </w:r>
          </w:p>
        </w:tc>
      </w:tr>
      <w:tr w14:paraId="2D34907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BBD48E">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7EC06D1">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本年收费金额（单位：万元）</w:t>
            </w:r>
          </w:p>
        </w:tc>
      </w:tr>
      <w:tr w14:paraId="3EB171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89E0550">
            <w:pPr>
              <w:widowControl/>
              <w:rPr>
                <w:rFonts w:ascii="仿宋_GB2312" w:hAnsi="宋体" w:eastAsia="仿宋_GB2312" w:cs="宋体"/>
                <w:szCs w:val="21"/>
              </w:rPr>
            </w:pPr>
            <w:r>
              <w:rPr>
                <w:rFonts w:hint="eastAsia" w:ascii="仿宋_GB2312" w:hAnsi="宋体" w:eastAsia="仿宋_GB2312" w:cs="宋体"/>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3BB95C5">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bl>
    <w:p w14:paraId="5BB6E461">
      <w:pPr>
        <w:pStyle w:val="10"/>
        <w:spacing w:line="560" w:lineRule="exact"/>
        <w:ind w:firstLine="600"/>
        <w:rPr>
          <w:rFonts w:ascii="Times New Roman" w:hAnsi="Times New Roman" w:eastAsia="黑体" w:cs="Times New Roman"/>
          <w:bCs/>
          <w:color w:val="auto"/>
          <w:sz w:val="32"/>
          <w:szCs w:val="32"/>
          <w:lang w:eastAsia="zh-CN"/>
        </w:rPr>
      </w:pPr>
    </w:p>
    <w:p w14:paraId="20572E59">
      <w:pPr>
        <w:pStyle w:val="10"/>
        <w:spacing w:line="560" w:lineRule="exact"/>
        <w:ind w:firstLine="600"/>
        <w:rPr>
          <w:rFonts w:ascii="Times New Roman" w:hAnsi="Times New Roman" w:eastAsia="黑体" w:cs="Times New Roman"/>
          <w:bCs/>
          <w:color w:val="auto"/>
          <w:sz w:val="32"/>
          <w:szCs w:val="32"/>
          <w:lang w:eastAsia="zh-CN"/>
        </w:rPr>
      </w:pPr>
    </w:p>
    <w:p w14:paraId="1A43E826">
      <w:pPr>
        <w:pStyle w:val="10"/>
        <w:spacing w:line="560" w:lineRule="exact"/>
        <w:ind w:firstLine="600"/>
        <w:rPr>
          <w:rFonts w:hint="eastAsia" w:ascii="Times New Roman" w:hAnsi="Times New Roman" w:eastAsia="黑体" w:cs="Times New Roman"/>
          <w:bCs/>
          <w:color w:val="auto"/>
          <w:sz w:val="32"/>
          <w:szCs w:val="32"/>
          <w:lang w:eastAsia="zh-CN"/>
        </w:rPr>
      </w:pPr>
    </w:p>
    <w:p w14:paraId="083CCD6E">
      <w:pPr>
        <w:pStyle w:val="10"/>
        <w:spacing w:line="560" w:lineRule="exact"/>
        <w:ind w:firstLine="600"/>
        <w:rPr>
          <w:rFonts w:hint="eastAsia" w:ascii="Times New Roman" w:hAnsi="Times New Roman" w:eastAsia="黑体" w:cs="Times New Roman"/>
          <w:bCs/>
          <w:color w:val="auto"/>
          <w:sz w:val="32"/>
          <w:szCs w:val="32"/>
          <w:lang w:eastAsia="zh-CN"/>
        </w:rPr>
      </w:pPr>
    </w:p>
    <w:p w14:paraId="3F5E2CF4">
      <w:pPr>
        <w:pStyle w:val="10"/>
        <w:spacing w:line="560" w:lineRule="exact"/>
        <w:ind w:firstLine="600"/>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eastAsia="zh-CN"/>
        </w:rPr>
        <w:t>三、</w:t>
      </w:r>
      <w:r>
        <w:rPr>
          <w:rFonts w:ascii="Times New Roman" w:hAnsi="Times New Roman" w:eastAsia="黑体" w:cs="Times New Roman"/>
          <w:bCs/>
          <w:color w:val="auto"/>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75"/>
        <w:gridCol w:w="559"/>
        <w:gridCol w:w="731"/>
        <w:gridCol w:w="708"/>
        <w:gridCol w:w="567"/>
        <w:gridCol w:w="851"/>
      </w:tblGrid>
      <w:tr w14:paraId="0D895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16E911AF">
            <w:pPr>
              <w:widowControl/>
              <w:jc w:val="center"/>
              <w:rPr>
                <w:rFonts w:ascii="楷体_GB2312" w:hAnsi="黑体" w:eastAsia="楷体_GB2312"/>
                <w:sz w:val="21"/>
                <w:szCs w:val="21"/>
                <w:lang w:eastAsia="zh-CN" w:bidi="ar-SA"/>
              </w:rPr>
            </w:pPr>
            <w:r>
              <w:rPr>
                <w:rFonts w:hint="eastAsia" w:ascii="楷体_GB2312" w:hAnsi="黑体" w:eastAsia="楷体_GB2312"/>
                <w:sz w:val="21"/>
                <w:szCs w:val="21"/>
                <w:lang w:eastAsia="zh-CN" w:bidi="ar-SA"/>
              </w:rPr>
              <w:t>（本列数据的勾稽关系为：第一项加第二项之和，</w:t>
            </w:r>
          </w:p>
          <w:p w14:paraId="3B5A1CC8">
            <w:pPr>
              <w:widowControl/>
              <w:jc w:val="center"/>
              <w:rPr>
                <w:rFonts w:ascii="仿宋_GB2312" w:eastAsia="仿宋_GB2312"/>
                <w:kern w:val="2"/>
                <w:sz w:val="21"/>
                <w:szCs w:val="21"/>
                <w:lang w:eastAsia="zh-CN" w:bidi="ar-SA"/>
              </w:rPr>
            </w:pPr>
            <w:r>
              <w:rPr>
                <w:rFonts w:hint="eastAsia" w:ascii="楷体_GB2312" w:hAnsi="黑体" w:eastAsia="楷体_GB2312"/>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2A44F389">
            <w:pPr>
              <w:widowControl/>
              <w:spacing w:line="320" w:lineRule="exact"/>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申请人情况</w:t>
            </w:r>
          </w:p>
        </w:tc>
      </w:tr>
      <w:tr w14:paraId="583F8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0783E10">
            <w:pPr>
              <w:jc w:val="center"/>
              <w:rPr>
                <w:rFonts w:ascii="仿宋_GB2312" w:eastAsia="仿宋_GB2312"/>
                <w:kern w:val="2"/>
                <w:sz w:val="21"/>
                <w:szCs w:val="21"/>
                <w:lang w:eastAsia="zh-CN" w:bidi="ar-SA"/>
              </w:rPr>
            </w:pPr>
          </w:p>
        </w:tc>
        <w:tc>
          <w:tcPr>
            <w:tcW w:w="829" w:type="dxa"/>
            <w:vMerge w:val="restart"/>
            <w:shd w:val="clear" w:color="auto" w:fill="auto"/>
            <w:tcMar>
              <w:left w:w="108" w:type="dxa"/>
              <w:right w:w="108" w:type="dxa"/>
            </w:tcMar>
            <w:vAlign w:val="center"/>
          </w:tcPr>
          <w:p w14:paraId="615029F7">
            <w:pPr>
              <w:widowControl/>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自然人</w:t>
            </w:r>
          </w:p>
        </w:tc>
        <w:tc>
          <w:tcPr>
            <w:tcW w:w="3140" w:type="dxa"/>
            <w:gridSpan w:val="5"/>
            <w:shd w:val="clear" w:color="auto" w:fill="auto"/>
            <w:tcMar>
              <w:left w:w="108" w:type="dxa"/>
              <w:right w:w="108" w:type="dxa"/>
            </w:tcMar>
            <w:vAlign w:val="center"/>
          </w:tcPr>
          <w:p w14:paraId="0666E354">
            <w:pPr>
              <w:widowControl/>
              <w:spacing w:line="320" w:lineRule="exact"/>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法人或其他组织</w:t>
            </w:r>
          </w:p>
        </w:tc>
        <w:tc>
          <w:tcPr>
            <w:tcW w:w="851" w:type="dxa"/>
            <w:vMerge w:val="restart"/>
            <w:shd w:val="clear" w:color="auto" w:fill="auto"/>
            <w:tcMar>
              <w:left w:w="108" w:type="dxa"/>
              <w:right w:w="108" w:type="dxa"/>
            </w:tcMar>
            <w:vAlign w:val="center"/>
          </w:tcPr>
          <w:p w14:paraId="1B8412BF">
            <w:pPr>
              <w:widowControl/>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总计</w:t>
            </w:r>
          </w:p>
        </w:tc>
      </w:tr>
      <w:tr w14:paraId="6D8B3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77B46BA">
            <w:pPr>
              <w:jc w:val="center"/>
              <w:rPr>
                <w:rFonts w:ascii="仿宋_GB2312" w:eastAsia="仿宋_GB2312"/>
                <w:kern w:val="2"/>
                <w:sz w:val="21"/>
                <w:szCs w:val="21"/>
                <w:lang w:eastAsia="zh-CN" w:bidi="ar-SA"/>
              </w:rPr>
            </w:pPr>
          </w:p>
        </w:tc>
        <w:tc>
          <w:tcPr>
            <w:tcW w:w="829" w:type="dxa"/>
            <w:vMerge w:val="continue"/>
            <w:shd w:val="clear" w:color="auto" w:fill="auto"/>
            <w:tcMar>
              <w:left w:w="108" w:type="dxa"/>
              <w:right w:w="108" w:type="dxa"/>
            </w:tcMar>
            <w:vAlign w:val="center"/>
          </w:tcPr>
          <w:p w14:paraId="254BB339">
            <w:pPr>
              <w:jc w:val="center"/>
              <w:rPr>
                <w:rFonts w:ascii="黑体" w:hAnsi="黑体" w:eastAsia="黑体"/>
                <w:kern w:val="2"/>
                <w:sz w:val="21"/>
                <w:szCs w:val="21"/>
                <w:lang w:eastAsia="zh-CN" w:bidi="ar-SA"/>
              </w:rPr>
            </w:pPr>
          </w:p>
        </w:tc>
        <w:tc>
          <w:tcPr>
            <w:tcW w:w="575" w:type="dxa"/>
            <w:shd w:val="clear" w:color="auto" w:fill="auto"/>
            <w:tcMar>
              <w:left w:w="108" w:type="dxa"/>
              <w:right w:w="108" w:type="dxa"/>
            </w:tcMar>
            <w:vAlign w:val="center"/>
          </w:tcPr>
          <w:p w14:paraId="65E5DF09">
            <w:pPr>
              <w:widowControl/>
              <w:spacing w:line="320" w:lineRule="exact"/>
              <w:ind w:left="-121" w:leftChars="-51" w:right="-122" w:rightChars="-51" w:hanging="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商业企业</w:t>
            </w:r>
          </w:p>
        </w:tc>
        <w:tc>
          <w:tcPr>
            <w:tcW w:w="559" w:type="dxa"/>
            <w:shd w:val="clear" w:color="auto" w:fill="auto"/>
            <w:tcMar>
              <w:left w:w="108" w:type="dxa"/>
              <w:right w:w="108" w:type="dxa"/>
            </w:tcMar>
            <w:vAlign w:val="center"/>
          </w:tcPr>
          <w:p w14:paraId="070DFB27">
            <w:pPr>
              <w:widowControl/>
              <w:spacing w:line="320" w:lineRule="exact"/>
              <w:ind w:left="-122" w:leftChars="-51" w:right="-122" w:rightChars="-5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科研机构</w:t>
            </w:r>
          </w:p>
        </w:tc>
        <w:tc>
          <w:tcPr>
            <w:tcW w:w="731" w:type="dxa"/>
            <w:shd w:val="clear" w:color="auto" w:fill="auto"/>
            <w:tcMar>
              <w:left w:w="108" w:type="dxa"/>
              <w:right w:w="108" w:type="dxa"/>
            </w:tcMar>
            <w:vAlign w:val="center"/>
          </w:tcPr>
          <w:p w14:paraId="7554E338">
            <w:pPr>
              <w:widowControl/>
              <w:spacing w:line="320" w:lineRule="exact"/>
              <w:ind w:left="-122" w:leftChars="-51" w:right="-122" w:rightChars="-5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社会公益组织</w:t>
            </w:r>
          </w:p>
        </w:tc>
        <w:tc>
          <w:tcPr>
            <w:tcW w:w="708" w:type="dxa"/>
            <w:shd w:val="clear" w:color="auto" w:fill="auto"/>
            <w:tcMar>
              <w:left w:w="108" w:type="dxa"/>
              <w:right w:w="108" w:type="dxa"/>
            </w:tcMar>
            <w:vAlign w:val="center"/>
          </w:tcPr>
          <w:p w14:paraId="188E18D2">
            <w:pPr>
              <w:widowControl/>
              <w:spacing w:line="320" w:lineRule="exact"/>
              <w:ind w:left="-121" w:leftChars="-51" w:right="-122" w:rightChars="-51" w:hanging="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法律服务机构</w:t>
            </w:r>
          </w:p>
        </w:tc>
        <w:tc>
          <w:tcPr>
            <w:tcW w:w="567" w:type="dxa"/>
            <w:shd w:val="clear" w:color="auto" w:fill="auto"/>
            <w:tcMar>
              <w:left w:w="108" w:type="dxa"/>
              <w:right w:w="108" w:type="dxa"/>
            </w:tcMar>
            <w:vAlign w:val="center"/>
          </w:tcPr>
          <w:p w14:paraId="7541004F">
            <w:pPr>
              <w:widowControl/>
              <w:spacing w:line="360" w:lineRule="exact"/>
              <w:ind w:left="-72" w:leftChars="-30" w:right="-154" w:rightChars="-64"/>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其他</w:t>
            </w:r>
          </w:p>
        </w:tc>
        <w:tc>
          <w:tcPr>
            <w:tcW w:w="851" w:type="dxa"/>
            <w:vMerge w:val="continue"/>
            <w:shd w:val="clear" w:color="auto" w:fill="auto"/>
            <w:tcMar>
              <w:left w:w="108" w:type="dxa"/>
              <w:right w:w="108" w:type="dxa"/>
            </w:tcMar>
            <w:vAlign w:val="center"/>
          </w:tcPr>
          <w:p w14:paraId="26EA3750">
            <w:pPr>
              <w:jc w:val="center"/>
              <w:rPr>
                <w:rFonts w:ascii="仿宋_GB2312" w:eastAsia="仿宋_GB2312"/>
                <w:kern w:val="2"/>
                <w:sz w:val="21"/>
                <w:szCs w:val="21"/>
                <w:lang w:eastAsia="zh-CN" w:bidi="ar-SA"/>
              </w:rPr>
            </w:pPr>
          </w:p>
        </w:tc>
      </w:tr>
      <w:tr w14:paraId="319CF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BEC646D">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一、</w:t>
            </w:r>
            <w:bookmarkStart w:id="0" w:name="_Hlk66973412"/>
            <w:r>
              <w:rPr>
                <w:rFonts w:hint="eastAsia" w:ascii="黑体" w:hAnsi="黑体" w:eastAsia="黑体"/>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7B5018F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c>
          <w:tcPr>
            <w:tcW w:w="575" w:type="dxa"/>
            <w:shd w:val="clear" w:color="auto" w:fill="auto"/>
            <w:tcMar>
              <w:left w:w="108" w:type="dxa"/>
              <w:right w:w="108" w:type="dxa"/>
            </w:tcMar>
            <w:vAlign w:val="center"/>
          </w:tcPr>
          <w:p w14:paraId="77D922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483697A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3A401A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EAEF4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73CF85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457C69C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r>
      <w:tr w14:paraId="61F73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580DCDD">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5E2B415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EF85BA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7F55CD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83C731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0DA8B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21254E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95A17A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7457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4B1EC72">
            <w:pPr>
              <w:widowControl/>
              <w:spacing w:after="180"/>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三、本年度办理结果</w:t>
            </w:r>
          </w:p>
        </w:tc>
        <w:tc>
          <w:tcPr>
            <w:tcW w:w="4677" w:type="dxa"/>
            <w:gridSpan w:val="2"/>
            <w:shd w:val="clear" w:color="auto" w:fill="auto"/>
            <w:tcMar>
              <w:left w:w="108" w:type="dxa"/>
              <w:right w:w="108" w:type="dxa"/>
            </w:tcMar>
            <w:vAlign w:val="center"/>
          </w:tcPr>
          <w:p w14:paraId="073048D3">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（一）予以公开（处罚结果）</w:t>
            </w:r>
          </w:p>
        </w:tc>
        <w:tc>
          <w:tcPr>
            <w:tcW w:w="829" w:type="dxa"/>
            <w:shd w:val="clear" w:color="auto" w:fill="auto"/>
            <w:tcMar>
              <w:left w:w="108" w:type="dxa"/>
              <w:right w:w="108" w:type="dxa"/>
            </w:tcMar>
            <w:vAlign w:val="center"/>
          </w:tcPr>
          <w:p w14:paraId="07D59A6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2957BB2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E0AEEF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BA4F61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DAC224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20BD0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F8E22A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FCF4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195A981">
            <w:pPr>
              <w:jc w:val="both"/>
              <w:rPr>
                <w:rFonts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210352D3">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（二）部分公开（</w:t>
            </w:r>
            <w:bookmarkStart w:id="1" w:name="_Hlk66973981"/>
            <w:r>
              <w:rPr>
                <w:rFonts w:hint="eastAsia" w:ascii="黑体" w:hAnsi="黑体" w:eastAsia="黑体"/>
                <w:sz w:val="21"/>
                <w:szCs w:val="21"/>
                <w:lang w:eastAsia="zh-CN" w:bidi="ar-SA"/>
              </w:rPr>
              <w:t>区分处理的，只计这一情形，不计其他情形</w:t>
            </w:r>
            <w:bookmarkEnd w:id="1"/>
            <w:r>
              <w:rPr>
                <w:rFonts w:hint="eastAsia" w:ascii="黑体" w:hAnsi="黑体" w:eastAsia="黑体"/>
                <w:sz w:val="21"/>
                <w:szCs w:val="21"/>
                <w:lang w:eastAsia="zh-CN" w:bidi="ar-SA"/>
              </w:rPr>
              <w:t>）</w:t>
            </w:r>
          </w:p>
        </w:tc>
        <w:tc>
          <w:tcPr>
            <w:tcW w:w="829" w:type="dxa"/>
            <w:shd w:val="clear" w:color="auto" w:fill="auto"/>
            <w:tcMar>
              <w:left w:w="108" w:type="dxa"/>
              <w:right w:w="108" w:type="dxa"/>
            </w:tcMar>
            <w:vAlign w:val="center"/>
          </w:tcPr>
          <w:p w14:paraId="20A25D9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21BF67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1FCBCD1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F4C6E6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C20B79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9CC75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FD8437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D8A6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1CA90BB">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59FDC33B">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（三）不予公开</w:t>
            </w:r>
          </w:p>
        </w:tc>
        <w:tc>
          <w:tcPr>
            <w:tcW w:w="2976" w:type="dxa"/>
            <w:shd w:val="clear" w:color="auto" w:fill="auto"/>
            <w:tcMar>
              <w:left w:w="108" w:type="dxa"/>
              <w:right w:w="108" w:type="dxa"/>
            </w:tcMar>
            <w:vAlign w:val="center"/>
          </w:tcPr>
          <w:p w14:paraId="32C9E9FC">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1.属于国家秘密</w:t>
            </w:r>
          </w:p>
        </w:tc>
        <w:tc>
          <w:tcPr>
            <w:tcW w:w="829" w:type="dxa"/>
            <w:shd w:val="clear" w:color="auto" w:fill="auto"/>
            <w:tcMar>
              <w:left w:w="108" w:type="dxa"/>
              <w:right w:w="108" w:type="dxa"/>
            </w:tcMar>
            <w:vAlign w:val="center"/>
          </w:tcPr>
          <w:p w14:paraId="61408CD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32AF90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B59962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EBB10B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1F76F0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A09E8D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C57259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C2D3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C75EC8A">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599D3ED0">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E8FAD02">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2" w:name="_Hlk66974104"/>
            <w:r>
              <w:rPr>
                <w:rFonts w:hint="eastAsia" w:ascii="仿宋_GB2312" w:hAnsi="黑体" w:eastAsia="仿宋_GB2312"/>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0164C97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C56D9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6E0CDE6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8B1915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63367D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533960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42F3F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BB3E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41AAD53">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20387B43">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844BD82">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3.危及“三安全一稳定”</w:t>
            </w:r>
          </w:p>
        </w:tc>
        <w:tc>
          <w:tcPr>
            <w:tcW w:w="829" w:type="dxa"/>
            <w:shd w:val="clear" w:color="auto" w:fill="auto"/>
            <w:tcMar>
              <w:left w:w="108" w:type="dxa"/>
              <w:right w:w="108" w:type="dxa"/>
            </w:tcMar>
            <w:vAlign w:val="center"/>
          </w:tcPr>
          <w:p w14:paraId="4C9BC1C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680B2E2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9C5F9A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BCB032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EA98CB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B16523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43F10B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FCA8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52C3100">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4AE4CA5">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70EB28A0">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4.</w:t>
            </w:r>
            <w:bookmarkStart w:id="3" w:name="_Hlk66974290"/>
            <w:r>
              <w:rPr>
                <w:rFonts w:hint="eastAsia" w:ascii="仿宋_GB2312" w:hAnsi="黑体" w:eastAsia="仿宋_GB2312"/>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49EF721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1</w:t>
            </w:r>
          </w:p>
        </w:tc>
        <w:tc>
          <w:tcPr>
            <w:tcW w:w="575" w:type="dxa"/>
            <w:shd w:val="clear" w:color="auto" w:fill="auto"/>
            <w:tcMar>
              <w:left w:w="108" w:type="dxa"/>
              <w:right w:w="108" w:type="dxa"/>
            </w:tcMar>
            <w:vAlign w:val="center"/>
          </w:tcPr>
          <w:p w14:paraId="2D91FB5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BBF052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8C72BB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4E307E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37173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38CD15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r>
      <w:tr w14:paraId="7B995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636A3E">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2C20837">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5952AB24">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5.属于三类内部事务信息</w:t>
            </w:r>
          </w:p>
        </w:tc>
        <w:tc>
          <w:tcPr>
            <w:tcW w:w="829" w:type="dxa"/>
            <w:shd w:val="clear" w:color="auto" w:fill="auto"/>
            <w:tcMar>
              <w:left w:w="108" w:type="dxa"/>
              <w:right w:w="108" w:type="dxa"/>
            </w:tcMar>
            <w:vAlign w:val="center"/>
          </w:tcPr>
          <w:p w14:paraId="5994563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42AA28B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61663A4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948D1A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CB01EC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E04A91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E6D1E0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4028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698DA92">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9996E02">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201459C">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6.</w:t>
            </w:r>
            <w:bookmarkStart w:id="4" w:name="_Hlk66974555"/>
            <w:r>
              <w:rPr>
                <w:rFonts w:hint="eastAsia" w:ascii="仿宋_GB2312" w:hAnsi="黑体" w:eastAsia="仿宋_GB2312"/>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582AE33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8CA4FC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68D35A7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0249DA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7D1565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18768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965285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CD24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548E644">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2CF6FF48">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24AE3E17">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7.属于行政执法案卷</w:t>
            </w:r>
          </w:p>
        </w:tc>
        <w:tc>
          <w:tcPr>
            <w:tcW w:w="829" w:type="dxa"/>
            <w:shd w:val="clear" w:color="auto" w:fill="auto"/>
            <w:tcMar>
              <w:left w:w="108" w:type="dxa"/>
              <w:right w:w="108" w:type="dxa"/>
            </w:tcMar>
            <w:vAlign w:val="center"/>
          </w:tcPr>
          <w:p w14:paraId="1C8CE43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6DD11F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02FA708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021EA7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489B19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B77AA1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65CA3D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7AD4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532A980">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63F12970">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08E987C4">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8.</w:t>
            </w:r>
            <w:bookmarkStart w:id="5" w:name="_Hlk66975211"/>
            <w:r>
              <w:rPr>
                <w:rFonts w:hint="eastAsia" w:ascii="仿宋_GB2312" w:hAnsi="黑体" w:eastAsia="仿宋_GB2312"/>
                <w:sz w:val="21"/>
                <w:szCs w:val="21"/>
                <w:lang w:eastAsia="zh-CN" w:bidi="ar-SA"/>
              </w:rPr>
              <w:t>属于行政查询事项</w:t>
            </w:r>
            <w:bookmarkEnd w:id="5"/>
          </w:p>
        </w:tc>
        <w:tc>
          <w:tcPr>
            <w:tcW w:w="829" w:type="dxa"/>
            <w:shd w:val="clear" w:color="auto" w:fill="auto"/>
            <w:tcMar>
              <w:left w:w="108" w:type="dxa"/>
              <w:right w:w="108" w:type="dxa"/>
            </w:tcMar>
            <w:vAlign w:val="center"/>
          </w:tcPr>
          <w:p w14:paraId="7C5BDE5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73FA778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DB1F04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DF51FD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6BD663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DE0042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3DDD2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8472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AB381A">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2F867F48">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（四）无法提供</w:t>
            </w:r>
          </w:p>
        </w:tc>
        <w:tc>
          <w:tcPr>
            <w:tcW w:w="2976" w:type="dxa"/>
            <w:shd w:val="clear" w:color="auto" w:fill="auto"/>
            <w:tcMar>
              <w:left w:w="108" w:type="dxa"/>
              <w:right w:w="108" w:type="dxa"/>
            </w:tcMar>
            <w:vAlign w:val="center"/>
          </w:tcPr>
          <w:p w14:paraId="2FA73D46">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1.本机关不掌握相关政府信息</w:t>
            </w:r>
          </w:p>
        </w:tc>
        <w:tc>
          <w:tcPr>
            <w:tcW w:w="829" w:type="dxa"/>
            <w:shd w:val="clear" w:color="auto" w:fill="auto"/>
            <w:tcMar>
              <w:left w:w="108" w:type="dxa"/>
              <w:right w:w="108" w:type="dxa"/>
            </w:tcMar>
            <w:vAlign w:val="center"/>
          </w:tcPr>
          <w:p w14:paraId="69D65DA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17E600D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494E2A7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6E1A18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A972B0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987866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EF246C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r>
      <w:tr w14:paraId="654AF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96E1139">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EDC00FD">
            <w:pPr>
              <w:spacing w:line="200" w:lineRule="exact"/>
              <w:ind w:left="-122" w:leftChars="-51"/>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E8FB75A">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6" w:name="_Hlk66975392"/>
            <w:r>
              <w:rPr>
                <w:rFonts w:hint="eastAsia" w:ascii="仿宋_GB2312" w:hAnsi="黑体" w:eastAsia="仿宋_GB2312"/>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6F4B5BF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8FD69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356770A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88CC51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8CCFC5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FC1CF7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456144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0</w:t>
            </w:r>
          </w:p>
        </w:tc>
      </w:tr>
      <w:tr w14:paraId="1580D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6E7D1E">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D1166BB">
            <w:pPr>
              <w:spacing w:line="200" w:lineRule="exact"/>
              <w:ind w:left="-122" w:leftChars="-51"/>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350D06D">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3.</w:t>
            </w:r>
            <w:bookmarkStart w:id="7" w:name="_Hlk66975466"/>
            <w:r>
              <w:rPr>
                <w:rFonts w:hint="eastAsia" w:ascii="仿宋_GB2312" w:hAnsi="黑体" w:eastAsia="仿宋_GB2312"/>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B13A6F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F100FF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C9BAB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78248B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EAD9B6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BB2EA0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2D889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DE00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25428A2">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440A7446">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（五）不予处理</w:t>
            </w:r>
          </w:p>
        </w:tc>
        <w:tc>
          <w:tcPr>
            <w:tcW w:w="2976" w:type="dxa"/>
            <w:shd w:val="clear" w:color="auto" w:fill="auto"/>
            <w:tcMar>
              <w:left w:w="108" w:type="dxa"/>
              <w:right w:w="108" w:type="dxa"/>
            </w:tcMar>
            <w:vAlign w:val="center"/>
          </w:tcPr>
          <w:p w14:paraId="2DEFA3DE">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w:t>
            </w:r>
            <w:bookmarkStart w:id="8" w:name="_Hlk66975537"/>
            <w:r>
              <w:rPr>
                <w:rFonts w:hint="eastAsia" w:ascii="仿宋_GB2312" w:hAnsi="黑体" w:eastAsia="仿宋_GB2312"/>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4E2DA77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F14320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1D1E9EB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285E0B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C05EB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7685C8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854439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A439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6C6183">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8E72DF3">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3C5DC9A6">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2.重复申请</w:t>
            </w:r>
          </w:p>
        </w:tc>
        <w:tc>
          <w:tcPr>
            <w:tcW w:w="829" w:type="dxa"/>
            <w:shd w:val="clear" w:color="auto" w:fill="auto"/>
            <w:tcMar>
              <w:left w:w="108" w:type="dxa"/>
              <w:right w:w="108" w:type="dxa"/>
            </w:tcMar>
            <w:vAlign w:val="center"/>
          </w:tcPr>
          <w:p w14:paraId="4B0B700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100B061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D709B8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309923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3CF13B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58C8BD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FB949B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647D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528E090">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686111E">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00A79093">
            <w:pPr>
              <w:widowControl/>
              <w:spacing w:line="200" w:lineRule="exact"/>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3.要求提供公开出版物</w:t>
            </w:r>
          </w:p>
        </w:tc>
        <w:tc>
          <w:tcPr>
            <w:tcW w:w="829" w:type="dxa"/>
            <w:shd w:val="clear" w:color="auto" w:fill="auto"/>
            <w:tcMar>
              <w:left w:w="108" w:type="dxa"/>
              <w:right w:w="108" w:type="dxa"/>
            </w:tcMar>
            <w:vAlign w:val="center"/>
          </w:tcPr>
          <w:p w14:paraId="69C67C1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D91BFF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1CE5E1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92AD87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EC6CAE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1D96CF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F15074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F371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703AA76">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1441B9F">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B9577D5">
            <w:pPr>
              <w:widowControl/>
              <w:spacing w:line="200" w:lineRule="exact"/>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4.无正当理由大量反复申请</w:t>
            </w:r>
          </w:p>
        </w:tc>
        <w:tc>
          <w:tcPr>
            <w:tcW w:w="829" w:type="dxa"/>
            <w:shd w:val="clear" w:color="auto" w:fill="auto"/>
            <w:tcMar>
              <w:left w:w="108" w:type="dxa"/>
              <w:right w:w="108" w:type="dxa"/>
            </w:tcMar>
            <w:vAlign w:val="center"/>
          </w:tcPr>
          <w:p w14:paraId="556FA10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54DD3C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5C78B3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CD0D3E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A8EAD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792670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653164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2F26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09AE2EA">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4E0DEDB">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51561A1">
            <w:pPr>
              <w:widowControl/>
              <w:spacing w:line="3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5.要求行政机关确认或重新</w:t>
            </w:r>
          </w:p>
          <w:p w14:paraId="4FF9249B">
            <w:pPr>
              <w:widowControl/>
              <w:spacing w:line="300" w:lineRule="exact"/>
              <w:ind w:firstLine="210" w:firstLineChars="100"/>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出具已获取信息</w:t>
            </w:r>
          </w:p>
        </w:tc>
        <w:tc>
          <w:tcPr>
            <w:tcW w:w="829" w:type="dxa"/>
            <w:shd w:val="clear" w:color="auto" w:fill="auto"/>
            <w:tcMar>
              <w:left w:w="108" w:type="dxa"/>
              <w:right w:w="108" w:type="dxa"/>
            </w:tcMar>
            <w:vAlign w:val="center"/>
          </w:tcPr>
          <w:p w14:paraId="75AD875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7E27C59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1B827F0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43B44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22024E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D5B45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B38AC0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D8BC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B70389">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2425C2E0">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（六）其他处理</w:t>
            </w:r>
          </w:p>
        </w:tc>
        <w:tc>
          <w:tcPr>
            <w:tcW w:w="2976" w:type="dxa"/>
            <w:shd w:val="clear" w:color="auto" w:fill="auto"/>
            <w:tcMar>
              <w:left w:w="108" w:type="dxa"/>
              <w:right w:w="108" w:type="dxa"/>
            </w:tcMar>
            <w:vAlign w:val="center"/>
          </w:tcPr>
          <w:p w14:paraId="3B15D2F9">
            <w:pPr>
              <w:widowControl/>
              <w:spacing w:line="300" w:lineRule="exact"/>
              <w:jc w:val="both"/>
              <w:rPr>
                <w:rFonts w:ascii="仿宋_GB2312" w:hAnsi="楷体" w:eastAsia="仿宋_GB2312"/>
                <w:kern w:val="2"/>
                <w:sz w:val="21"/>
                <w:szCs w:val="22"/>
                <w:lang w:eastAsia="zh-CN" w:bidi="ar-SA"/>
              </w:rPr>
            </w:pPr>
            <w:r>
              <w:rPr>
                <w:rFonts w:hint="eastAsia" w:ascii="仿宋_GB2312" w:hAnsi="楷体" w:eastAsia="仿宋_GB2312"/>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5D291F0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B5C492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61784B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FAD6F9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200590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763A55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E86442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21AA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2F41244">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5FE444BD">
            <w:pPr>
              <w:widowControl/>
              <w:spacing w:line="300" w:lineRule="exact"/>
              <w:jc w:val="both"/>
              <w:rPr>
                <w:rFonts w:ascii="黑体" w:hAnsi="黑体" w:eastAsia="黑体"/>
                <w:sz w:val="21"/>
                <w:szCs w:val="21"/>
                <w:lang w:eastAsia="zh-CN" w:bidi="ar-SA"/>
              </w:rPr>
            </w:pPr>
          </w:p>
        </w:tc>
        <w:tc>
          <w:tcPr>
            <w:tcW w:w="2976" w:type="dxa"/>
            <w:shd w:val="clear" w:color="auto" w:fill="auto"/>
            <w:tcMar>
              <w:left w:w="108" w:type="dxa"/>
              <w:right w:w="108" w:type="dxa"/>
            </w:tcMar>
            <w:vAlign w:val="center"/>
          </w:tcPr>
          <w:p w14:paraId="1D299800">
            <w:pPr>
              <w:widowControl/>
              <w:spacing w:line="300" w:lineRule="exact"/>
              <w:jc w:val="both"/>
              <w:rPr>
                <w:rFonts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FB2F75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2C45FC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095DF8B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133BB1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0E2556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76788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FE701B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3624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5C8DBA7">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0D02C849">
            <w:pPr>
              <w:widowControl/>
              <w:spacing w:line="300" w:lineRule="exact"/>
              <w:jc w:val="both"/>
              <w:rPr>
                <w:rFonts w:ascii="黑体" w:hAnsi="黑体" w:eastAsia="黑体"/>
                <w:sz w:val="21"/>
                <w:szCs w:val="21"/>
                <w:lang w:eastAsia="zh-CN" w:bidi="ar-SA"/>
              </w:rPr>
            </w:pPr>
          </w:p>
        </w:tc>
        <w:tc>
          <w:tcPr>
            <w:tcW w:w="2976" w:type="dxa"/>
            <w:shd w:val="clear" w:color="auto" w:fill="auto"/>
            <w:tcMar>
              <w:left w:w="108" w:type="dxa"/>
              <w:right w:w="108" w:type="dxa"/>
            </w:tcMar>
            <w:vAlign w:val="center"/>
          </w:tcPr>
          <w:p w14:paraId="536F9A99">
            <w:pPr>
              <w:widowControl/>
              <w:spacing w:line="300" w:lineRule="exact"/>
              <w:jc w:val="both"/>
              <w:rPr>
                <w:rFonts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3.其他</w:t>
            </w:r>
          </w:p>
        </w:tc>
        <w:tc>
          <w:tcPr>
            <w:tcW w:w="829" w:type="dxa"/>
            <w:shd w:val="clear" w:color="auto" w:fill="auto"/>
            <w:tcMar>
              <w:left w:w="108" w:type="dxa"/>
              <w:right w:w="108" w:type="dxa"/>
            </w:tcMar>
            <w:vAlign w:val="center"/>
          </w:tcPr>
          <w:p w14:paraId="2787784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711D044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EEE202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758624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532706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E337C8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62614A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0754D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8022150">
            <w:pPr>
              <w:jc w:val="both"/>
              <w:rPr>
                <w:rFonts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7417654E">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（七）总计</w:t>
            </w:r>
          </w:p>
        </w:tc>
        <w:tc>
          <w:tcPr>
            <w:tcW w:w="829" w:type="dxa"/>
            <w:shd w:val="clear" w:color="auto" w:fill="auto"/>
            <w:tcMar>
              <w:left w:w="108" w:type="dxa"/>
              <w:right w:w="108" w:type="dxa"/>
            </w:tcMar>
            <w:vAlign w:val="center"/>
          </w:tcPr>
          <w:p w14:paraId="2462961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1</w:t>
            </w:r>
          </w:p>
        </w:tc>
        <w:tc>
          <w:tcPr>
            <w:tcW w:w="575" w:type="dxa"/>
            <w:shd w:val="clear" w:color="auto" w:fill="auto"/>
            <w:tcMar>
              <w:left w:w="108" w:type="dxa"/>
              <w:right w:w="108" w:type="dxa"/>
            </w:tcMar>
            <w:vAlign w:val="center"/>
          </w:tcPr>
          <w:p w14:paraId="3D34BD2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388EEF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205675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2A44CD6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B4626D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2E957C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1</w:t>
            </w:r>
          </w:p>
        </w:tc>
      </w:tr>
      <w:tr w14:paraId="1C548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2B0B347">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四、结转下年度继续办理</w:t>
            </w:r>
          </w:p>
        </w:tc>
        <w:tc>
          <w:tcPr>
            <w:tcW w:w="829" w:type="dxa"/>
            <w:shd w:val="clear" w:color="auto" w:fill="auto"/>
            <w:tcMar>
              <w:left w:w="108" w:type="dxa"/>
              <w:right w:w="108" w:type="dxa"/>
            </w:tcMar>
            <w:vAlign w:val="center"/>
          </w:tcPr>
          <w:p w14:paraId="4CAED1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B73CFC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0AF3AEE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FF8015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CEAD1F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009ECE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DBA047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bl>
    <w:p w14:paraId="55DE9B31">
      <w:pPr>
        <w:spacing w:line="560" w:lineRule="exact"/>
        <w:rPr>
          <w:rFonts w:eastAsiaTheme="minorEastAsia"/>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14:paraId="7D531FC7">
      <w:pPr>
        <w:pStyle w:val="10"/>
        <w:spacing w:line="560" w:lineRule="exact"/>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highlight w:val="none"/>
          <w:lang w:eastAsia="zh-CN"/>
        </w:rPr>
        <w:t>四、</w:t>
      </w:r>
      <w:r>
        <w:rPr>
          <w:rFonts w:ascii="Times New Roman" w:hAnsi="Times New Roman" w:eastAsia="黑体" w:cs="Times New Roman"/>
          <w:bCs/>
          <w:color w:val="auto"/>
          <w:sz w:val="32"/>
          <w:szCs w:val="32"/>
          <w:highlight w:val="none"/>
        </w:rPr>
        <w:t>政府信息公开行政复议、行政诉讼情况</w:t>
      </w:r>
    </w:p>
    <w:tbl>
      <w:tblPr>
        <w:tblStyle w:val="5"/>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3785291">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512555CF">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5D2DA5D5">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450A6423">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1CDC81CF">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5D285F8B">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0672643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53D24B9A">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53F039A6">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311C481C">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62C956BD">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46938007">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5B723650">
            <w:pPr>
              <w:spacing w:line="440" w:lineRule="exact"/>
              <w:rPr>
                <w:color w:val="auto"/>
              </w:rPr>
            </w:pPr>
          </w:p>
        </w:tc>
        <w:tc>
          <w:tcPr>
            <w:tcW w:w="629" w:type="dxa"/>
            <w:vMerge w:val="continue"/>
            <w:tcBorders>
              <w:left w:val="single" w:color="auto" w:sz="4" w:space="0"/>
            </w:tcBorders>
            <w:shd w:val="clear" w:color="auto" w:fill="FFFFFF"/>
            <w:vAlign w:val="center"/>
          </w:tcPr>
          <w:p w14:paraId="5B43B137">
            <w:pPr>
              <w:spacing w:line="440" w:lineRule="exact"/>
              <w:rPr>
                <w:color w:val="auto"/>
              </w:rPr>
            </w:pPr>
          </w:p>
        </w:tc>
        <w:tc>
          <w:tcPr>
            <w:tcW w:w="624" w:type="dxa"/>
            <w:vMerge w:val="continue"/>
            <w:tcBorders>
              <w:left w:val="single" w:color="auto" w:sz="4" w:space="0"/>
            </w:tcBorders>
            <w:shd w:val="clear" w:color="auto" w:fill="FFFFFF"/>
            <w:vAlign w:val="center"/>
          </w:tcPr>
          <w:p w14:paraId="64FED5F3">
            <w:pPr>
              <w:spacing w:line="440" w:lineRule="exact"/>
              <w:rPr>
                <w:color w:val="auto"/>
              </w:rPr>
            </w:pPr>
          </w:p>
        </w:tc>
        <w:tc>
          <w:tcPr>
            <w:tcW w:w="624" w:type="dxa"/>
            <w:vMerge w:val="continue"/>
            <w:tcBorders>
              <w:left w:val="single" w:color="auto" w:sz="4" w:space="0"/>
            </w:tcBorders>
            <w:shd w:val="clear" w:color="auto" w:fill="FFFFFF"/>
            <w:vAlign w:val="center"/>
          </w:tcPr>
          <w:p w14:paraId="784D2106">
            <w:pPr>
              <w:spacing w:line="440" w:lineRule="exact"/>
              <w:rPr>
                <w:color w:val="auto"/>
              </w:rPr>
            </w:pPr>
          </w:p>
        </w:tc>
        <w:tc>
          <w:tcPr>
            <w:tcW w:w="562" w:type="dxa"/>
            <w:vMerge w:val="continue"/>
            <w:tcBorders>
              <w:left w:val="single" w:color="auto" w:sz="4" w:space="0"/>
            </w:tcBorders>
            <w:shd w:val="clear" w:color="auto" w:fill="FFFFFF"/>
            <w:textDirection w:val="tbRlV"/>
            <w:vAlign w:val="bottom"/>
          </w:tcPr>
          <w:p w14:paraId="076D4EC6">
            <w:pPr>
              <w:spacing w:line="440" w:lineRule="exact"/>
              <w:rPr>
                <w:color w:val="auto"/>
              </w:rPr>
            </w:pPr>
          </w:p>
        </w:tc>
        <w:tc>
          <w:tcPr>
            <w:tcW w:w="562" w:type="dxa"/>
            <w:tcBorders>
              <w:top w:val="single" w:color="auto" w:sz="4" w:space="0"/>
              <w:left w:val="single" w:color="auto" w:sz="4" w:space="0"/>
            </w:tcBorders>
            <w:shd w:val="clear" w:color="auto" w:fill="FFFFFF"/>
            <w:vAlign w:val="center"/>
          </w:tcPr>
          <w:p w14:paraId="725765A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56C4E18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2CC6CF66">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470AE089">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4248DED5">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0CE89AB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31829C42">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589C0192">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2500EFF6">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3F9A5B81">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r>
      <w:tr w14:paraId="33BBF6CD">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1BA57797">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27DA1752">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77EE9758">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6A157CEA">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108365D">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9A2D58C">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36D8FCBD">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58A65981">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594A3D1">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2C34BD76">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4027E84">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1AB383E8">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F1DD02E">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179715C">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25DE30AD">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r>
    </w:tbl>
    <w:p w14:paraId="6698118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eastAsia="zh-CN" w:bidi="ar-SA"/>
        </w:rPr>
        <w:t>五、</w:t>
      </w:r>
      <w:r>
        <w:rPr>
          <w:rFonts w:eastAsia="黑体"/>
          <w:color w:val="auto"/>
          <w:sz w:val="32"/>
          <w:szCs w:val="32"/>
          <w:lang w:eastAsia="zh-CN" w:bidi="ar-SA"/>
        </w:rPr>
        <w:t>存在的主要问题及改进情况</w:t>
      </w:r>
    </w:p>
    <w:p w14:paraId="21BA9A4B">
      <w:pPr>
        <w:keepNext w:val="0"/>
        <w:keepLines w:val="0"/>
        <w:pageBreakBefore w:val="0"/>
        <w:widowControl/>
        <w:kinsoku/>
        <w:wordWrap/>
        <w:overflowPunct/>
        <w:topLinePunct w:val="0"/>
        <w:autoSpaceDE/>
        <w:autoSpaceDN/>
        <w:bidi w:val="0"/>
        <w:adjustRightInd/>
        <w:snapToGrid/>
        <w:spacing w:line="520" w:lineRule="exact"/>
        <w:textAlignment w:val="auto"/>
        <w:rPr>
          <w:rFonts w:eastAsia="仿宋_GB2312"/>
          <w:sz w:val="32"/>
          <w:szCs w:val="32"/>
          <w:shd w:val="clear" w:color="auto" w:fill="FFFFFF"/>
          <w:lang w:eastAsia="zh-CN"/>
        </w:rPr>
      </w:pPr>
      <w:r>
        <w:rPr>
          <w:rFonts w:hint="eastAsia" w:eastAsia="仿宋_GB2312"/>
          <w:sz w:val="32"/>
          <w:szCs w:val="32"/>
          <w:shd w:val="clear" w:color="auto" w:fill="FFFFFF"/>
          <w:lang w:eastAsia="zh-CN"/>
        </w:rPr>
        <w:t xml:space="preserve">    </w:t>
      </w:r>
      <w:r>
        <w:rPr>
          <w:rFonts w:eastAsia="仿宋_GB2312"/>
          <w:sz w:val="32"/>
          <w:szCs w:val="32"/>
          <w:shd w:val="clear" w:color="auto" w:fill="FFFFFF"/>
          <w:lang w:eastAsia="zh-CN"/>
        </w:rPr>
        <w:t>在</w:t>
      </w:r>
      <w:r>
        <w:rPr>
          <w:color w:val="333333"/>
          <w:sz w:val="32"/>
          <w:szCs w:val="32"/>
          <w:lang w:eastAsia="zh-CN"/>
        </w:rPr>
        <w:t>202</w:t>
      </w:r>
      <w:r>
        <w:rPr>
          <w:rFonts w:hint="eastAsia" w:eastAsiaTheme="minorEastAsia"/>
          <w:color w:val="333333"/>
          <w:sz w:val="32"/>
          <w:szCs w:val="32"/>
          <w:lang w:val="en-US" w:eastAsia="zh-CN"/>
        </w:rPr>
        <w:t>4</w:t>
      </w:r>
      <w:r>
        <w:rPr>
          <w:rFonts w:eastAsia="仿宋_GB2312"/>
          <w:sz w:val="32"/>
          <w:szCs w:val="32"/>
          <w:shd w:val="clear" w:color="auto" w:fill="FFFFFF"/>
          <w:lang w:eastAsia="zh-CN"/>
        </w:rPr>
        <w:t>年，我局</w:t>
      </w:r>
      <w:bookmarkStart w:id="9" w:name="OLE_LINK1"/>
      <w:r>
        <w:rPr>
          <w:rFonts w:eastAsia="仿宋_GB2312"/>
          <w:sz w:val="32"/>
          <w:szCs w:val="32"/>
          <w:shd w:val="clear" w:color="auto" w:fill="FFFFFF"/>
          <w:lang w:eastAsia="zh-CN"/>
        </w:rPr>
        <w:t>政务信息公开工作</w:t>
      </w:r>
      <w:bookmarkEnd w:id="9"/>
      <w:r>
        <w:rPr>
          <w:rFonts w:eastAsia="仿宋_GB2312"/>
          <w:sz w:val="32"/>
          <w:szCs w:val="32"/>
          <w:shd w:val="clear" w:color="auto" w:fill="FFFFFF"/>
          <w:lang w:eastAsia="zh-CN"/>
        </w:rPr>
        <w:t>取得了一定的成效，但是实际工作中还存在一些比较突出的问题，表现在：</w:t>
      </w:r>
      <w:r>
        <w:rPr>
          <w:rFonts w:eastAsia="楷体_GB2312"/>
          <w:sz w:val="32"/>
          <w:szCs w:val="32"/>
          <w:shd w:val="clear" w:color="auto" w:fill="FFFFFF"/>
          <w:lang w:eastAsia="zh-CN"/>
        </w:rPr>
        <w:t>一是政务公开信息及时率有待加强</w:t>
      </w:r>
      <w:r>
        <w:rPr>
          <w:rFonts w:eastAsia="仿宋_GB2312"/>
          <w:sz w:val="32"/>
          <w:szCs w:val="32"/>
          <w:shd w:val="clear" w:color="auto" w:fill="FFFFFF"/>
          <w:lang w:eastAsia="zh-CN"/>
        </w:rPr>
        <w:t>。</w:t>
      </w:r>
      <w:r>
        <w:rPr>
          <w:rFonts w:hint="eastAsia" w:eastAsia="仿宋_GB2312"/>
          <w:sz w:val="32"/>
          <w:szCs w:val="32"/>
          <w:shd w:val="clear" w:color="auto" w:fill="FFFFFF"/>
          <w:lang w:val="en-US" w:eastAsia="zh-CN"/>
        </w:rPr>
        <w:t>个别</w:t>
      </w:r>
      <w:r>
        <w:rPr>
          <w:rFonts w:eastAsia="仿宋_GB2312"/>
          <w:sz w:val="32"/>
          <w:szCs w:val="32"/>
          <w:shd w:val="clear" w:color="auto" w:fill="FFFFFF"/>
          <w:lang w:eastAsia="zh-CN"/>
        </w:rPr>
        <w:t>信息公开不及时，时效性、连续性还</w:t>
      </w:r>
      <w:r>
        <w:rPr>
          <w:rFonts w:hint="eastAsia" w:eastAsia="仿宋_GB2312"/>
          <w:sz w:val="32"/>
          <w:szCs w:val="32"/>
          <w:shd w:val="clear" w:color="auto" w:fill="FFFFFF"/>
          <w:lang w:val="en-US" w:eastAsia="zh-CN"/>
        </w:rPr>
        <w:t>需要</w:t>
      </w:r>
      <w:r>
        <w:rPr>
          <w:rFonts w:eastAsia="仿宋_GB2312"/>
          <w:sz w:val="32"/>
          <w:szCs w:val="32"/>
          <w:shd w:val="clear" w:color="auto" w:fill="FFFFFF"/>
          <w:lang w:eastAsia="zh-CN"/>
        </w:rPr>
        <w:t>进一步提高；</w:t>
      </w:r>
      <w:r>
        <w:rPr>
          <w:rFonts w:eastAsia="楷体_GB2312"/>
          <w:sz w:val="32"/>
          <w:szCs w:val="32"/>
          <w:shd w:val="clear" w:color="auto" w:fill="FFFFFF"/>
          <w:lang w:eastAsia="zh-CN"/>
        </w:rPr>
        <w:t>二是</w:t>
      </w:r>
      <w:bookmarkStart w:id="10" w:name="OLE_LINK2"/>
      <w:r>
        <w:rPr>
          <w:rFonts w:hint="eastAsia" w:eastAsia="楷体_GB2312"/>
          <w:sz w:val="32"/>
          <w:szCs w:val="32"/>
          <w:shd w:val="clear" w:color="auto" w:fill="FFFFFF"/>
          <w:lang w:eastAsia="zh-CN"/>
        </w:rPr>
        <w:t>宣传方式单一，宣传力度不够</w:t>
      </w:r>
      <w:bookmarkEnd w:id="10"/>
      <w:r>
        <w:rPr>
          <w:rFonts w:eastAsia="仿宋_GB2312"/>
          <w:sz w:val="32"/>
          <w:szCs w:val="32"/>
          <w:shd w:val="clear" w:color="auto" w:fill="FFFFFF"/>
          <w:lang w:eastAsia="zh-CN"/>
        </w:rPr>
        <w:t>。对相关政务公开方式群众关注度较低，卫健系统内有些需要群众知晓的信息不能第一时间反馈到群众；</w:t>
      </w:r>
      <w:r>
        <w:rPr>
          <w:rFonts w:eastAsia="楷体_GB2312"/>
          <w:sz w:val="32"/>
          <w:szCs w:val="32"/>
          <w:shd w:val="clear" w:color="auto" w:fill="FFFFFF"/>
          <w:lang w:eastAsia="zh-CN"/>
        </w:rPr>
        <w:t>三是</w:t>
      </w:r>
      <w:r>
        <w:rPr>
          <w:rFonts w:hint="eastAsia" w:eastAsia="楷体_GB2312"/>
          <w:sz w:val="32"/>
          <w:szCs w:val="32"/>
          <w:shd w:val="clear" w:color="auto" w:fill="FFFFFF"/>
          <w:lang w:eastAsia="zh-CN"/>
        </w:rPr>
        <w:t>政务公开队伍力量薄弱，业务水平有待加强</w:t>
      </w:r>
      <w:r>
        <w:rPr>
          <w:rFonts w:eastAsia="楷体_GB2312"/>
          <w:sz w:val="32"/>
          <w:szCs w:val="32"/>
          <w:shd w:val="clear" w:color="auto" w:fill="FFFFFF"/>
          <w:lang w:eastAsia="zh-CN"/>
        </w:rPr>
        <w:t>。</w:t>
      </w:r>
      <w:r>
        <w:rPr>
          <w:rFonts w:eastAsia="仿宋_GB2312"/>
          <w:sz w:val="32"/>
          <w:szCs w:val="32"/>
          <w:shd w:val="clear" w:color="auto" w:fill="FFFFFF"/>
          <w:lang w:eastAsia="zh-CN"/>
        </w:rPr>
        <w:t>近几年来，</w:t>
      </w:r>
      <w:bookmarkStart w:id="11" w:name="OLE_LINK5"/>
      <w:r>
        <w:rPr>
          <w:rFonts w:eastAsia="仿宋_GB2312"/>
          <w:sz w:val="32"/>
          <w:szCs w:val="32"/>
          <w:shd w:val="clear" w:color="auto" w:fill="FFFFFF"/>
          <w:lang w:eastAsia="zh-CN"/>
        </w:rPr>
        <w:t>国家对政府</w:t>
      </w:r>
      <w:bookmarkStart w:id="12" w:name="OLE_LINK4"/>
      <w:r>
        <w:rPr>
          <w:rFonts w:eastAsia="仿宋_GB2312"/>
          <w:sz w:val="32"/>
          <w:szCs w:val="32"/>
          <w:shd w:val="clear" w:color="auto" w:fill="FFFFFF"/>
          <w:lang w:eastAsia="zh-CN"/>
        </w:rPr>
        <w:t>信息公开</w:t>
      </w:r>
      <w:bookmarkEnd w:id="12"/>
      <w:r>
        <w:rPr>
          <w:rFonts w:eastAsia="仿宋_GB2312"/>
          <w:sz w:val="32"/>
          <w:szCs w:val="32"/>
          <w:shd w:val="clear" w:color="auto" w:fill="FFFFFF"/>
          <w:lang w:eastAsia="zh-CN"/>
        </w:rPr>
        <w:t>工作高度重视，</w:t>
      </w:r>
      <w:bookmarkEnd w:id="11"/>
      <w:r>
        <w:rPr>
          <w:rFonts w:eastAsia="仿宋_GB2312"/>
          <w:sz w:val="32"/>
          <w:szCs w:val="32"/>
          <w:shd w:val="clear" w:color="auto" w:fill="FFFFFF"/>
          <w:lang w:eastAsia="zh-CN"/>
        </w:rPr>
        <w:t>要求标准很高，工作任务越来越重。本单位从事政务公开具体工作的为兼职人员，工作人员精力有限，在信息的更新和维护上可能不够及时，不利于政务公开工作的深入开展，工作人员的业务能力也有待进一步规范加强。</w:t>
      </w:r>
    </w:p>
    <w:p w14:paraId="4C0C8FBA">
      <w:pPr>
        <w:keepNext w:val="0"/>
        <w:keepLines w:val="0"/>
        <w:pageBreakBefore w:val="0"/>
        <w:widowControl/>
        <w:kinsoku/>
        <w:wordWrap/>
        <w:overflowPunct/>
        <w:topLinePunct w:val="0"/>
        <w:autoSpaceDE/>
        <w:autoSpaceDN/>
        <w:bidi w:val="0"/>
        <w:adjustRightInd/>
        <w:snapToGrid/>
        <w:spacing w:line="520" w:lineRule="exact"/>
        <w:textAlignment w:val="auto"/>
        <w:rPr>
          <w:rFonts w:eastAsia="仿宋_GB2312"/>
          <w:sz w:val="32"/>
          <w:szCs w:val="32"/>
          <w:shd w:val="clear" w:color="auto" w:fill="FFFFFF"/>
          <w:lang w:eastAsia="zh-CN"/>
        </w:rPr>
      </w:pPr>
      <w:r>
        <w:rPr>
          <w:rFonts w:eastAsia="仿宋_GB2312"/>
          <w:sz w:val="32"/>
          <w:szCs w:val="32"/>
          <w:shd w:val="clear" w:color="auto" w:fill="FFFFFF"/>
          <w:lang w:eastAsia="zh-CN"/>
        </w:rPr>
        <w:t xml:space="preserve">    下一步我局将按照《条例》的规定和区政府办的要求，做好以下几项工作：</w:t>
      </w:r>
      <w:r>
        <w:rPr>
          <w:rFonts w:eastAsia="楷体_GB2312"/>
          <w:sz w:val="32"/>
          <w:szCs w:val="32"/>
          <w:shd w:val="clear" w:color="auto" w:fill="FFFFFF"/>
          <w:lang w:eastAsia="zh-CN"/>
        </w:rPr>
        <w:t>一是加大队伍建设力度。</w:t>
      </w:r>
      <w:r>
        <w:rPr>
          <w:rFonts w:eastAsia="仿宋_GB2312"/>
          <w:sz w:val="32"/>
          <w:szCs w:val="32"/>
          <w:shd w:val="clear" w:color="auto" w:fill="FFFFFF"/>
          <w:lang w:eastAsia="zh-CN"/>
        </w:rPr>
        <w:t>在目前人才队伍建设的基础上，加大政务信息公开人员配备力度，加大培训力度，</w:t>
      </w:r>
      <w:r>
        <w:rPr>
          <w:rFonts w:hint="eastAsia" w:eastAsia="仿宋_GB2312"/>
          <w:sz w:val="32"/>
          <w:szCs w:val="32"/>
          <w:shd w:val="clear" w:color="auto" w:fill="FFFFFF"/>
          <w:lang w:val="en-US" w:eastAsia="zh-CN"/>
        </w:rPr>
        <w:t>切实</w:t>
      </w:r>
      <w:r>
        <w:rPr>
          <w:rFonts w:eastAsia="仿宋_GB2312"/>
          <w:sz w:val="32"/>
          <w:szCs w:val="32"/>
          <w:shd w:val="clear" w:color="auto" w:fill="FFFFFF"/>
          <w:lang w:eastAsia="zh-CN"/>
        </w:rPr>
        <w:t>提高工作能力，加大政务公开的力度。</w:t>
      </w:r>
      <w:r>
        <w:rPr>
          <w:rFonts w:eastAsia="楷体_GB2312"/>
          <w:sz w:val="32"/>
          <w:szCs w:val="32"/>
          <w:shd w:val="clear" w:color="auto" w:fill="FFFFFF"/>
          <w:lang w:eastAsia="zh-CN"/>
        </w:rPr>
        <w:t>二是加大信息公开力度。</w:t>
      </w:r>
      <w:r>
        <w:rPr>
          <w:rFonts w:eastAsia="仿宋_GB2312"/>
          <w:sz w:val="32"/>
          <w:szCs w:val="32"/>
          <w:shd w:val="clear" w:color="auto" w:fill="FFFFFF"/>
          <w:lang w:eastAsia="zh-CN"/>
        </w:rPr>
        <w:t>严格按照政务公开要求，对涉及我局的相关政务信息及时公开，进一步提升群众知晓率。</w:t>
      </w:r>
      <w:r>
        <w:rPr>
          <w:rFonts w:hint="eastAsia" w:eastAsia="仿宋_GB2312"/>
          <w:sz w:val="32"/>
          <w:szCs w:val="32"/>
          <w:shd w:val="clear" w:color="auto" w:fill="FFFFFF"/>
          <w:lang w:eastAsia="zh-CN"/>
        </w:rPr>
        <w:t>依托政府网站、政务服务平台等，推动</w:t>
      </w:r>
      <w:r>
        <w:rPr>
          <w:rFonts w:hint="eastAsia" w:eastAsia="仿宋_GB2312"/>
          <w:sz w:val="32"/>
          <w:szCs w:val="32"/>
          <w:shd w:val="clear" w:color="auto" w:fill="FFFFFF"/>
          <w:lang w:val="en-US" w:eastAsia="zh-CN"/>
        </w:rPr>
        <w:t>卫生健康</w:t>
      </w:r>
      <w:r>
        <w:rPr>
          <w:rFonts w:hint="eastAsia" w:eastAsia="仿宋_GB2312"/>
          <w:sz w:val="32"/>
          <w:szCs w:val="32"/>
          <w:shd w:val="clear" w:color="auto" w:fill="FFFFFF"/>
          <w:lang w:eastAsia="zh-CN"/>
        </w:rPr>
        <w:t>领域信息共享和数据开放，灵活运用“市中区政府网站”“幸福微市中”市中云报等多种载体和方式公开相关信息。</w:t>
      </w:r>
      <w:r>
        <w:rPr>
          <w:rFonts w:eastAsia="仿宋_GB2312"/>
          <w:sz w:val="32"/>
          <w:szCs w:val="32"/>
          <w:shd w:val="clear" w:color="auto" w:fill="FFFFFF"/>
          <w:lang w:eastAsia="zh-CN"/>
        </w:rPr>
        <w:t>推进全区卫健系统政府信息公开，以确保政府信息公开的完整性、全面性和及时性。</w:t>
      </w:r>
      <w:r>
        <w:rPr>
          <w:rFonts w:eastAsia="楷体_GB2312"/>
          <w:sz w:val="32"/>
          <w:szCs w:val="32"/>
          <w:shd w:val="clear" w:color="auto" w:fill="FFFFFF"/>
          <w:lang w:eastAsia="zh-CN"/>
        </w:rPr>
        <w:t>三是规范政府信息公开行为。</w:t>
      </w:r>
      <w:r>
        <w:rPr>
          <w:rFonts w:eastAsia="仿宋_GB2312"/>
          <w:sz w:val="32"/>
          <w:szCs w:val="32"/>
          <w:shd w:val="clear" w:color="auto" w:fill="FFFFFF"/>
          <w:lang w:eastAsia="zh-CN"/>
        </w:rPr>
        <w:t>推进政府信息公开申请处理系统应用，进一步规范信息公开流程；加强政府信息公布保密审核制度，确保公开的信息不泄密，泄密的信息不公开。主动听取广大群众对全区卫生健康工作的意见和建议，充分发挥人民群众和新闻舆论的监督作用，不断改进工作。</w:t>
      </w:r>
    </w:p>
    <w:p w14:paraId="1E02061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textAlignment w:val="auto"/>
        <w:rPr>
          <w:rFonts w:eastAsia="黑体"/>
          <w:color w:val="auto"/>
          <w:sz w:val="32"/>
          <w:szCs w:val="32"/>
          <w:lang w:eastAsia="zh-CN" w:bidi="zh-TW"/>
        </w:rPr>
      </w:pPr>
      <w:r>
        <w:rPr>
          <w:rFonts w:hint="eastAsia" w:eastAsia="黑体"/>
          <w:color w:val="auto"/>
          <w:sz w:val="32"/>
          <w:szCs w:val="32"/>
          <w:lang w:eastAsia="zh-CN" w:bidi="zh-TW"/>
        </w:rPr>
        <w:t>六、</w:t>
      </w:r>
      <w:r>
        <w:rPr>
          <w:rFonts w:eastAsia="黑体"/>
          <w:color w:val="auto"/>
          <w:sz w:val="32"/>
          <w:szCs w:val="32"/>
          <w:lang w:eastAsia="zh-CN" w:bidi="zh-TW"/>
        </w:rPr>
        <w:t>其他需要报告的事项</w:t>
      </w:r>
    </w:p>
    <w:p w14:paraId="741E4FD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outlineLvl w:val="3"/>
        <w:rPr>
          <w:rFonts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（一）收取信息处理费的情况</w:t>
      </w:r>
    </w:p>
    <w:p w14:paraId="2C20FC3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eastAsia="仿宋_GB2312"/>
          <w:sz w:val="32"/>
          <w:szCs w:val="32"/>
          <w:shd w:val="clear" w:color="auto" w:fill="FFFFFF"/>
          <w:lang w:eastAsia="zh-CN"/>
        </w:rPr>
      </w:pPr>
      <w:r>
        <w:rPr>
          <w:rFonts w:hint="eastAsia" w:eastAsia="仿宋_GB2312"/>
          <w:sz w:val="32"/>
          <w:szCs w:val="32"/>
          <w:shd w:val="clear" w:color="auto" w:fill="FFFFFF"/>
          <w:lang w:eastAsia="zh-CN"/>
        </w:rPr>
        <w:t>本年度依申请公开政府信息未收取任何费用。</w:t>
      </w:r>
    </w:p>
    <w:p w14:paraId="3925D4E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outlineLvl w:val="3"/>
        <w:rPr>
          <w:rFonts w:hint="eastAsia" w:ascii="仿宋_GB2312" w:hAnsi="仿宋_GB2312" w:eastAsia="仿宋_GB2312" w:cs="仿宋_GB2312"/>
          <w:b/>
          <w:bCs/>
          <w:color w:val="auto"/>
          <w:sz w:val="32"/>
          <w:szCs w:val="32"/>
          <w:shd w:val="clear" w:color="auto" w:fill="FFFFFF"/>
          <w:lang w:eastAsia="zh-CN"/>
        </w:rPr>
      </w:pPr>
      <w:r>
        <w:rPr>
          <w:rFonts w:hint="default" w:ascii="仿宋_GB2312" w:hAnsi="仿宋_GB2312" w:eastAsia="仿宋_GB2312" w:cs="仿宋_GB2312"/>
          <w:b/>
          <w:bCs/>
          <w:color w:val="auto"/>
          <w:sz w:val="32"/>
          <w:szCs w:val="32"/>
          <w:shd w:val="clear" w:color="auto" w:fill="FFFFFF"/>
          <w:lang w:eastAsia="zh-CN"/>
        </w:rPr>
        <w:t>（二）落实上级年度政务公开工作要点情况</w:t>
      </w:r>
    </w:p>
    <w:p w14:paraId="5294D11E">
      <w:pPr>
        <w:pStyle w:val="4"/>
        <w:keepNext w:val="0"/>
        <w:keepLines w:val="0"/>
        <w:widowControl/>
        <w:suppressLineNumbers w:val="0"/>
        <w:spacing w:before="0" w:beforeAutospacing="0" w:after="0" w:afterAutospacing="0" w:line="368" w:lineRule="atLeast"/>
        <w:ind w:left="0" w:firstLine="420"/>
        <w:jc w:val="both"/>
        <w:rPr>
          <w:rFonts w:hint="eastAsia" w:eastAsia="仿宋_GB2312"/>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val="en-US" w:eastAsia="zh-CN" w:bidi="en-US"/>
        </w:rPr>
        <w:t>指导各医疗机构积极对接政务公开工作，明确专人专职负责政务公开事项，配齐配强工作人员，明确承担政务公开工作机构。</w:t>
      </w:r>
    </w:p>
    <w:p w14:paraId="4E4F192F">
      <w:pPr>
        <w:keepNext w:val="0"/>
        <w:keepLines w:val="0"/>
        <w:pageBreakBefore w:val="0"/>
        <w:widowControl/>
        <w:kinsoku/>
        <w:wordWrap/>
        <w:overflowPunct/>
        <w:topLinePunct w:val="0"/>
        <w:autoSpaceDE/>
        <w:autoSpaceDN/>
        <w:bidi w:val="0"/>
        <w:adjustRightInd/>
        <w:snapToGrid/>
        <w:spacing w:line="520" w:lineRule="exact"/>
        <w:ind w:firstLine="643" w:firstLineChars="200"/>
        <w:contextualSpacing/>
        <w:textAlignment w:val="auto"/>
        <w:rPr>
          <w:rFonts w:hint="eastAsia" w:eastAsia="仿宋_GB2312"/>
          <w:b/>
          <w:bCs/>
          <w:color w:val="auto"/>
          <w:sz w:val="32"/>
          <w:szCs w:val="32"/>
          <w:shd w:val="clear" w:color="auto" w:fill="FFFFFF"/>
          <w:lang w:eastAsia="zh-CN"/>
        </w:rPr>
      </w:pPr>
      <w:r>
        <w:rPr>
          <w:rFonts w:hint="eastAsia" w:eastAsia="仿宋_GB2312"/>
          <w:b/>
          <w:bCs/>
          <w:color w:val="auto"/>
          <w:sz w:val="32"/>
          <w:szCs w:val="32"/>
          <w:shd w:val="clear" w:color="auto" w:fill="FFFFFF"/>
          <w:lang w:eastAsia="zh-CN"/>
        </w:rPr>
        <w:t>（三）人大代表建议和政协委员提案办理情况</w:t>
      </w:r>
    </w:p>
    <w:p w14:paraId="3218E8C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eastAsia="zh-CN"/>
        </w:rPr>
        <w:t>202</w:t>
      </w:r>
      <w:r>
        <w:rPr>
          <w:rFonts w:hint="eastAsia" w:eastAsia="仿宋_GB2312"/>
          <w:color w:val="auto"/>
          <w:sz w:val="32"/>
          <w:szCs w:val="32"/>
          <w:lang w:val="en-US" w:eastAsia="zh-CN"/>
        </w:rPr>
        <w:t>4</w:t>
      </w:r>
      <w:r>
        <w:rPr>
          <w:rFonts w:hint="eastAsia" w:eastAsia="仿宋_GB2312"/>
          <w:color w:val="auto"/>
          <w:sz w:val="32"/>
          <w:szCs w:val="32"/>
          <w:lang w:eastAsia="zh-CN"/>
        </w:rPr>
        <w:t>年，市中区卫生健康局共承办区级人大代表建议</w:t>
      </w:r>
      <w:r>
        <w:rPr>
          <w:rFonts w:hint="eastAsia" w:eastAsia="仿宋_GB2312"/>
          <w:color w:val="auto"/>
          <w:sz w:val="32"/>
          <w:szCs w:val="32"/>
          <w:lang w:val="en-US" w:eastAsia="zh-CN"/>
        </w:rPr>
        <w:t>1</w:t>
      </w:r>
      <w:r>
        <w:rPr>
          <w:rFonts w:hint="eastAsia" w:eastAsia="仿宋_GB2312"/>
          <w:color w:val="auto"/>
          <w:sz w:val="32"/>
          <w:szCs w:val="32"/>
          <w:lang w:eastAsia="zh-CN"/>
        </w:rPr>
        <w:t>件，办复率100%；承办区政协委员提案</w:t>
      </w:r>
      <w:r>
        <w:rPr>
          <w:rFonts w:hint="eastAsia" w:eastAsia="仿宋_GB2312"/>
          <w:color w:val="auto"/>
          <w:sz w:val="32"/>
          <w:szCs w:val="32"/>
          <w:lang w:val="en-US" w:eastAsia="zh-CN"/>
        </w:rPr>
        <w:t>16</w:t>
      </w:r>
      <w:r>
        <w:rPr>
          <w:rFonts w:hint="eastAsia" w:eastAsia="仿宋_GB2312"/>
          <w:color w:val="auto"/>
          <w:sz w:val="32"/>
          <w:szCs w:val="32"/>
          <w:lang w:eastAsia="zh-CN"/>
        </w:rPr>
        <w:t>件，办复率100%。</w:t>
      </w:r>
    </w:p>
    <w:p w14:paraId="0413868A">
      <w:pPr>
        <w:keepNext w:val="0"/>
        <w:keepLines w:val="0"/>
        <w:pageBreakBefore w:val="0"/>
        <w:widowControl/>
        <w:kinsoku/>
        <w:wordWrap/>
        <w:overflowPunct/>
        <w:topLinePunct w:val="0"/>
        <w:autoSpaceDE/>
        <w:autoSpaceDN/>
        <w:bidi w:val="0"/>
        <w:adjustRightInd/>
        <w:snapToGrid/>
        <w:spacing w:line="520" w:lineRule="exact"/>
        <w:ind w:firstLine="643" w:firstLineChars="200"/>
        <w:contextualSpacing/>
        <w:textAlignment w:val="auto"/>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（四）其他需要报告事项</w:t>
      </w:r>
    </w:p>
    <w:p w14:paraId="011C2BD3">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（单位名称）</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枣庄市市中区青檀北路145号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0632-3313181</w:t>
      </w:r>
      <w:r>
        <w:rPr>
          <w:rFonts w:eastAsia="仿宋_GB2312"/>
          <w:color w:val="auto"/>
          <w:sz w:val="32"/>
          <w:szCs w:val="32"/>
          <w:shd w:val="clear" w:color="auto" w:fill="FFFFFF"/>
          <w:lang w:eastAsia="zh-CN"/>
        </w:rPr>
        <w:t>，电子邮箱：szqwsjkj@zz.shandong.cn） 。</w:t>
      </w:r>
    </w:p>
    <w:p w14:paraId="66B43C39">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43B13244">
      <w:pPr>
        <w:widowControl/>
        <w:spacing w:line="560" w:lineRule="exact"/>
        <w:ind w:firstLine="643" w:firstLineChars="200"/>
        <w:contextualSpacing/>
        <w:jc w:val="left"/>
        <w:rPr>
          <w:rFonts w:eastAsia="仿宋_GB2312"/>
          <w:b/>
          <w:bCs/>
          <w:color w:val="auto"/>
          <w:sz w:val="32"/>
          <w:szCs w:val="32"/>
          <w:shd w:val="clear" w:color="auto" w:fill="FFFFFF"/>
          <w:lang w:eastAsia="zh-CN"/>
        </w:rPr>
      </w:pPr>
    </w:p>
    <w:p w14:paraId="42DBDB5C">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49E63E21">
      <w:pPr>
        <w:widowControl/>
        <w:spacing w:line="560" w:lineRule="exact"/>
        <w:ind w:firstLine="640" w:firstLineChars="200"/>
        <w:contextualSpacing/>
        <w:jc w:val="right"/>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市中区卫生健康局</w:t>
      </w:r>
    </w:p>
    <w:p w14:paraId="1B40B551">
      <w:pPr>
        <w:widowControl/>
        <w:spacing w:line="560" w:lineRule="exact"/>
        <w:ind w:firstLine="640" w:firstLineChars="200"/>
        <w:contextualSpacing/>
        <w:jc w:val="right"/>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w:t>
      </w:r>
      <w:r>
        <w:rPr>
          <w:rFonts w:hint="eastAsia" w:eastAsia="仿宋_GB2312"/>
          <w:color w:val="auto"/>
          <w:sz w:val="32"/>
          <w:szCs w:val="32"/>
          <w:shd w:val="clear" w:color="auto" w:fill="FFFFFF"/>
          <w:lang w:val="en-US" w:eastAsia="zh-CN"/>
        </w:rPr>
        <w:t>5</w:t>
      </w:r>
      <w:r>
        <w:rPr>
          <w:rFonts w:hint="eastAsia" w:eastAsia="仿宋_GB2312"/>
          <w:color w:val="auto"/>
          <w:sz w:val="32"/>
          <w:szCs w:val="32"/>
          <w:shd w:val="clear" w:color="auto" w:fill="FFFFFF"/>
          <w:lang w:eastAsia="zh-CN"/>
        </w:rPr>
        <w:t>年1月</w:t>
      </w:r>
      <w:r>
        <w:rPr>
          <w:rFonts w:hint="eastAsia" w:eastAsia="仿宋_GB2312"/>
          <w:color w:val="auto"/>
          <w:sz w:val="32"/>
          <w:szCs w:val="32"/>
          <w:shd w:val="clear" w:color="auto" w:fill="FFFFFF"/>
          <w:lang w:val="en-US" w:eastAsia="zh-CN"/>
        </w:rPr>
        <w:t>16</w:t>
      </w:r>
      <w:r>
        <w:rPr>
          <w:rFonts w:hint="eastAsia" w:eastAsia="仿宋_GB2312"/>
          <w:color w:val="auto"/>
          <w:sz w:val="32"/>
          <w:szCs w:val="32"/>
          <w:shd w:val="clear" w:color="auto" w:fill="FFFFFF"/>
          <w:lang w:eastAsia="zh-CN"/>
        </w:rPr>
        <w:t>日</w:t>
      </w:r>
    </w:p>
    <w:p w14:paraId="52815550">
      <w:pPr>
        <w:rPr>
          <w:rFonts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0831">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BF31068">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Ee+sBAADVAwAADgAAAGRycy9lMm9Eb2MueG1srVPBjtMwEL0j8Q+W&#10;7zTZokUlaroCqkVICJAWPsB1nMaS7bE8bpPyAfAHnLhw57v6HYydpIuWyx64JDOemTfznsfrm8Ea&#10;dlQBNbiaXy1KzpST0Gi3r/mXz7fPVpxhFK4RBpyq+Ukhv9k8fbLufaWW0IFpVGAE4rDqfc27GH1V&#10;FCg7ZQUuwCtHwRaCFZHcsC+aIHpCt6ZYluWLoofQ+ABSIdLpdgzyCTE8BhDaVku1BXmwysURNSgj&#10;IlHCTnvkmzxt2yoZP7YtqshMzYlpzF9qQvYufYvNWlT7IHyn5TSCeMwIDzhZoR01vUBtRRTsEPQ/&#10;UFbLAAhtXEiwxUgkK0IsrsoH2tx1wqvMhaRGfxEd/x+s/HD8FJhuav6SMycsXfj5x/fzz9/nX9/Y&#10;8yRP77GirDtPeXF4DQMtzXyOdJhYD22w6U98GMVJ3NNFXDVEJlPRarlalRSSFJsdwi/uy33A+FaB&#10;ZcmoeaDby6KK43uMY+qckro5uNXG5Bs0jvVE4Xp5nQsuEQI3LuWqvAsTTKI0jp6sOOyGiecOmhPR&#10;pNdB7TsIXznraTdq7ugpcGbeOZI+rdFshNnYzYZwkgprHjkbzTdxXLeDD3rf5QVMA6F/dYhEIPNK&#10;Y4y9SY/k0G1nZabNTOv0t5+z7l/j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8dEe+sB&#10;AADVAwAADgAAAAAAAAABACAAAAAeAQAAZHJzL2Uyb0RvYy54bWxQSwUGAAAAAAYABgBZAQAAewUA&#10;AAAA&#10;">
              <v:fill on="f" focussize="0,0"/>
              <v:stroke on="f"/>
              <v:imagedata o:title=""/>
              <o:lock v:ext="edit" aspectratio="f"/>
              <v:textbox inset="0mm,0mm,0mm,0mm" style="mso-fit-shape-to-text:t;">
                <w:txbxContent>
                  <w:p w14:paraId="2BF31068">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F1F1">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29C98C00">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29C98C00">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7E5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C11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127346"/>
    <w:rsid w:val="00197CF9"/>
    <w:rsid w:val="002340CD"/>
    <w:rsid w:val="00362997"/>
    <w:rsid w:val="00375BEB"/>
    <w:rsid w:val="003B1045"/>
    <w:rsid w:val="0040577A"/>
    <w:rsid w:val="004B1A71"/>
    <w:rsid w:val="005020D6"/>
    <w:rsid w:val="00547FA8"/>
    <w:rsid w:val="005A70FF"/>
    <w:rsid w:val="005C29A1"/>
    <w:rsid w:val="0063223B"/>
    <w:rsid w:val="00672A67"/>
    <w:rsid w:val="00684A5D"/>
    <w:rsid w:val="006A3D97"/>
    <w:rsid w:val="006C3866"/>
    <w:rsid w:val="008B0203"/>
    <w:rsid w:val="00A52AC5"/>
    <w:rsid w:val="00B03096"/>
    <w:rsid w:val="00B06452"/>
    <w:rsid w:val="00B425E8"/>
    <w:rsid w:val="00C0133F"/>
    <w:rsid w:val="00C037CD"/>
    <w:rsid w:val="00E621A5"/>
    <w:rsid w:val="00ED63A3"/>
    <w:rsid w:val="00F0539A"/>
    <w:rsid w:val="00F41E58"/>
    <w:rsid w:val="021D046B"/>
    <w:rsid w:val="025E0CC2"/>
    <w:rsid w:val="0A3E1141"/>
    <w:rsid w:val="0B8F2AB2"/>
    <w:rsid w:val="0C584AD6"/>
    <w:rsid w:val="0DB7343A"/>
    <w:rsid w:val="101A475B"/>
    <w:rsid w:val="12D0046A"/>
    <w:rsid w:val="13550A25"/>
    <w:rsid w:val="1AAF71B2"/>
    <w:rsid w:val="1D276D79"/>
    <w:rsid w:val="1DC53412"/>
    <w:rsid w:val="1E10626C"/>
    <w:rsid w:val="2007106B"/>
    <w:rsid w:val="205E2C51"/>
    <w:rsid w:val="24B65C7B"/>
    <w:rsid w:val="271F6DB2"/>
    <w:rsid w:val="27F36E8E"/>
    <w:rsid w:val="28BE4FD8"/>
    <w:rsid w:val="29471F5E"/>
    <w:rsid w:val="2A366FA5"/>
    <w:rsid w:val="2B147FEC"/>
    <w:rsid w:val="2B247393"/>
    <w:rsid w:val="2B7E7F7A"/>
    <w:rsid w:val="2CB14619"/>
    <w:rsid w:val="2FE5000C"/>
    <w:rsid w:val="34C27E73"/>
    <w:rsid w:val="372B44B7"/>
    <w:rsid w:val="37DD4F2A"/>
    <w:rsid w:val="38D119D7"/>
    <w:rsid w:val="393D32FD"/>
    <w:rsid w:val="3CA63654"/>
    <w:rsid w:val="424E6C95"/>
    <w:rsid w:val="42962A0C"/>
    <w:rsid w:val="499C3767"/>
    <w:rsid w:val="4A263FB9"/>
    <w:rsid w:val="4BE16E0F"/>
    <w:rsid w:val="4E90215C"/>
    <w:rsid w:val="5A891C07"/>
    <w:rsid w:val="5AE6494C"/>
    <w:rsid w:val="5C303770"/>
    <w:rsid w:val="5EA95810"/>
    <w:rsid w:val="62A02DE5"/>
    <w:rsid w:val="62DF0CAC"/>
    <w:rsid w:val="64490C92"/>
    <w:rsid w:val="68B51DC0"/>
    <w:rsid w:val="6FD16B86"/>
    <w:rsid w:val="71742F46"/>
    <w:rsid w:val="726117AA"/>
    <w:rsid w:val="72BB477E"/>
    <w:rsid w:val="743334DA"/>
    <w:rsid w:val="74A2477C"/>
    <w:rsid w:val="754C48A1"/>
    <w:rsid w:val="76E07922"/>
    <w:rsid w:val="79A861D0"/>
    <w:rsid w:val="7BF45C7E"/>
    <w:rsid w:val="7C9C02A4"/>
    <w:rsid w:val="7D726BF8"/>
    <w:rsid w:val="7F2D6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 w:type="character" w:customStyle="1" w:styleId="12">
    <w:name w:val="页眉 Char"/>
    <w:basedOn w:val="6"/>
    <w:link w:val="3"/>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2840</Words>
  <Characters>3027</Characters>
  <Lines>24</Lines>
  <Paragraphs>6</Paragraphs>
  <TotalTime>3</TotalTime>
  <ScaleCrop>false</ScaleCrop>
  <LinksUpToDate>false</LinksUpToDate>
  <CharactersWithSpaces>3051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粥粥粥</cp:lastModifiedBy>
  <cp:lastPrinted>2021-11-02T02:00:00Z</cp:lastPrinted>
  <dcterms:modified xsi:type="dcterms:W3CDTF">2025-05-19T08:18:17Z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22A34BE5BF754CD1B6D463DE92B53F65_13</vt:lpwstr>
  </property>
  <property fmtid="{D5CDD505-2E9C-101B-9397-08002B2CF9AE}" pid="4" name="KSOTemplateDocerSaveRecord">
    <vt:lpwstr>eyJoZGlkIjoiMzdmMjEzMmFhNmZiMjI4ODg2ODkyYjhiMDJkNjRiNmMiLCJ1c2VySWQiOiI0MjUwMDQ3MzIifQ==</vt:lpwstr>
  </property>
</Properties>
</file>