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FB29F">
      <w:pPr>
        <w:jc w:val="center"/>
        <w:rPr>
          <w:rFonts w:hint="default" w:ascii="方正小标宋简体" w:eastAsia="方正小标宋简体"/>
          <w:b/>
          <w:bCs/>
          <w:color w:val="FF0000"/>
          <w:sz w:val="44"/>
          <w:szCs w:val="44"/>
          <w:lang w:val="en-US" w:eastAsia="zh-CN"/>
        </w:rPr>
      </w:pPr>
      <w:r>
        <w:rPr>
          <w:rFonts w:hint="eastAsia" w:ascii="方正小标宋简体" w:hAnsi="方正小标宋简体" w:eastAsia="方正小标宋简体"/>
          <w:b/>
          <w:bCs/>
          <w:color w:val="auto"/>
          <w:sz w:val="44"/>
          <w:szCs w:val="44"/>
          <w:lang w:val="en-US" w:eastAsia="zh-CN"/>
        </w:rPr>
        <w:t>市中区统计局</w:t>
      </w:r>
    </w:p>
    <w:p w14:paraId="2A04A31A">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594CAE39">
      <w:pPr>
        <w:ind w:firstLine="640" w:firstLineChars="200"/>
        <w:rPr>
          <w:rFonts w:eastAsia="黑体"/>
          <w:color w:val="auto"/>
          <w:sz w:val="32"/>
          <w:szCs w:val="32"/>
          <w:shd w:val="clear" w:color="auto" w:fill="FFFFFF"/>
          <w:lang w:eastAsia="zh-CN"/>
        </w:rPr>
      </w:pPr>
    </w:p>
    <w:p w14:paraId="3A12CE2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b/>
          <w:bCs/>
          <w:color w:val="auto"/>
          <w:sz w:val="32"/>
          <w:szCs w:val="32"/>
          <w:shd w:val="clear" w:color="auto" w:fill="FFFFFF"/>
          <w:lang w:val="en-US" w:eastAsia="zh-CN"/>
        </w:rPr>
        <w:t>枣庄市市中区统计局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枣庄市市中区兴安街270号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0632-3050126</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w:t>
      </w:r>
    </w:p>
    <w:p w14:paraId="0212D5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1D78CE7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区统计局认真贯彻落实国家、省市关于政务公开的决策部署和区委、区政府各项工作要求，围绕助力经济平稳健康发展和保持社会和谐稳定，着力深化高质量政务公开，持续推动市中区决策和管理服务规范化、透明化，有力发挥了以公开促落实、强监管等职能，为全区高质量发展积极贡献统计“公开”力量。</w:t>
      </w:r>
    </w:p>
    <w:p w14:paraId="45C8245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49DD4EE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auto"/>
          <w:sz w:val="32"/>
          <w:szCs w:val="32"/>
          <w:lang w:val="en-US" w:eastAsia="zh-CN"/>
        </w:rPr>
        <w:t>2024年，为深入推进政务信息主动公开。我局主动公开政务信息153条，其中，在区政府门户网站公开76条，利用市中云报公开77条，为引导社会公众支持统计工作营造了良好的氛围。</w:t>
      </w:r>
    </w:p>
    <w:p w14:paraId="2891E42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6AE31A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val="en-US" w:eastAsia="zh-CN"/>
        </w:rPr>
        <w:t>区统计局</w:t>
      </w:r>
      <w:r>
        <w:rPr>
          <w:rFonts w:hint="eastAsia" w:ascii="仿宋_GB2312" w:eastAsia="仿宋_GB2312"/>
          <w:color w:val="auto"/>
          <w:sz w:val="32"/>
          <w:szCs w:val="32"/>
          <w:shd w:val="clear" w:color="auto" w:fill="FFFFFF"/>
          <w:lang w:eastAsia="zh-CN"/>
        </w:rPr>
        <w:t>着力规范依申请公开工作，畅通受理渠道，依法保障民众的知情权、参与权、表达权、监督权。2024年共受理政府依申请信息公开申请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14:paraId="586A10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本年度依申请公开政府信息未收取任何费用。</w:t>
      </w:r>
    </w:p>
    <w:p w14:paraId="36DB61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14:paraId="79F2F7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35F3782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区</w:t>
      </w:r>
      <w:r>
        <w:rPr>
          <w:rFonts w:hint="eastAsia" w:eastAsia="仿宋_GB2312"/>
          <w:color w:val="auto"/>
          <w:sz w:val="32"/>
          <w:szCs w:val="32"/>
          <w:shd w:val="clear" w:color="auto" w:fill="FFFFFF"/>
          <w:lang w:val="en-US" w:eastAsia="zh-CN"/>
        </w:rPr>
        <w:t>统计局</w:t>
      </w:r>
      <w:r>
        <w:rPr>
          <w:rFonts w:hint="eastAsia" w:eastAsia="仿宋_GB2312"/>
          <w:color w:val="auto"/>
          <w:sz w:val="32"/>
          <w:szCs w:val="32"/>
          <w:shd w:val="clear" w:color="auto" w:fill="FFFFFF"/>
          <w:lang w:eastAsia="zh-CN"/>
        </w:rPr>
        <w:t>对政务公开工作高度重视，结合实际，对政务公开工作的目标任务、工作职责、程序规定进行细化。成立局政务公开工作领导小组，由局党组书记、局长任组长，有关科室和单位负责人为成员，积极构建“领导亲自抓、办公室具体负责、责任到科室”的工作机制，促进政务公开工作进一步规范化、制度化。</w:t>
      </w:r>
    </w:p>
    <w:p w14:paraId="449A40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564D697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4C7CE33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3A2399B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是严格落实政府信息公开各项制度规定，强化政府信息全链条管理，将公开工作纳入局机关年度考核，加强监督检查，做到应公开尽公开。二是切实发挥政务公开工作领导小组作用，完善工作机制，加强分工协作，确保公开各项工作落实落地。三是定期开展网络安全风险隐患排查工作，堵塞网络漏洞，强化监测预警和应急处置，确保系统内网络安全有效运行。四是积极参加区政府召开的政务信息公开培训会议，指导全局人员规范开展政务公开。</w:t>
      </w:r>
    </w:p>
    <w:p w14:paraId="78E2E86E">
      <w:pPr>
        <w:pStyle w:val="7"/>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C84EB7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7DEA3A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48782D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E00A56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23E8F39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C02F0C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BA42B5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8F59A9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0A67C4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7197858D">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9AA6ADF">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85749CA">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32DE3CB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B9D401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136F2549">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13EA4F0">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4B5EE5D">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53A0DA7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5B3AF6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3136581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906A1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0A3871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FD4665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AFD262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E6BAB5">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78C5ABB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CA0256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7941351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3506A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BDD9E8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1E3D34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006BB7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4C47824">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611EDA1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E5273F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AA8D4FC">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428E874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6CCCAD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7FC368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9ECE12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AA0203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C42ECB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BDC43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EFDC55E">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14:paraId="1979B5F7">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eastAsia="zh-CN"/>
        </w:rPr>
      </w:pPr>
    </w:p>
    <w:p w14:paraId="32EB2246">
      <w:pPr>
        <w:pStyle w:val="7"/>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val="en-US" w:eastAsia="zh-CN"/>
        </w:rPr>
      </w:pPr>
    </w:p>
    <w:p w14:paraId="38908996">
      <w:pPr>
        <w:pStyle w:val="7"/>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val="en-US" w:eastAsia="zh-CN"/>
        </w:rPr>
      </w:pPr>
    </w:p>
    <w:p w14:paraId="559C8F24">
      <w:pPr>
        <w:pStyle w:val="7"/>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4C3FF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3672E36">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14:paraId="53FCD394">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74D171E5">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14:paraId="3BCC7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1B77285E">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05B95ED3">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105011D1">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7C38E363">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14:paraId="05526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680D0E03">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7DBF3519">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14:paraId="705D4C62">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424E64A3">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123797F7">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7820A096">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65F5FBBF">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3D58C56E">
            <w:pPr>
              <w:jc w:val="center"/>
              <w:rPr>
                <w:rFonts w:ascii="仿宋_GB2312" w:hAnsi="Times New Roman" w:eastAsia="仿宋_GB2312" w:cs="Times New Roman"/>
                <w:kern w:val="2"/>
                <w:sz w:val="21"/>
                <w:szCs w:val="21"/>
                <w:lang w:eastAsia="zh-CN" w:bidi="ar-SA"/>
              </w:rPr>
            </w:pPr>
          </w:p>
        </w:tc>
      </w:tr>
      <w:tr w14:paraId="57C86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FF210B">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341BC5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2CFAA2">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CB7C073">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28D9010">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D8C9C0">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8189E24">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3085FFA">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DC15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435DEBB">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6E48304D">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79F2174">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AA132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9CEFA3F">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C81FFEE">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74AE0C5">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6146756">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2854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EEBF165">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F1776C1">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307C70F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6F52EB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E5330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7831B1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869FBD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ED032C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16A9E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7CB42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1465A1B">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0E95E1">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71CFF32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703E61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BFC2B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5C94FC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7155F0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FDDFC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2EBF46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4A2C4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DE4D72">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04BD72FE">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60AC10D2">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43C1513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24E727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94C7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622206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3FE5F4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59245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DE3E34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32F9E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F0C533C">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17164F1">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CD0392C">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14F5512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47DC56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1E8B6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02925B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96F40D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973C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132FE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56F5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E38470">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F11E889">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667112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3055AD1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A1F56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ACA8E7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6ED27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503D68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6BDD0C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83131B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17C32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7F640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E491F4D">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8F1837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4AA2B6E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958EDC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3B588A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C0E589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F0FB69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9D4718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0FB0D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17A31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C850BD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93241CF">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FE6F27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5913D98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558C9D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3C9F9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014797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346C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9D6E39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1BD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5F9C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15F907">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3256E84">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86909C">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09A943B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1064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0CBB24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BB219F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CE91DB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19F0CC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71E8A5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DB20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7C5E0AA">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D92D473">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5A19629">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177066D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E11F31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E09BFD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775F1F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275D7E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09FD3F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8C8313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E452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1F24D7">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4C404F2">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6618EAF">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268866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775E97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F7D405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CA66ED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041EF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B2599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98D3C6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1178F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848EB08">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0CC6A266">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7AA7CA7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7549494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10288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3E379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1B55A7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2ACBCD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65633A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9BEBDE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0CEA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8FAB38">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9514367">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E5989D0">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1DE8125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A09550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6B1FD3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2033C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615DD3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559C0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BB7B3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6107C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A46EE94">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B6ECA1D">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E45A4CA">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11DC66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1348D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D4E34D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BDD1ED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82A32A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BAC22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582121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4897F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D8D7A8D">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63216D0C">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76A674BA">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752A3E6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E6BE4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5DAAA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371BC4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D5EF55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FAD5AF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388C7D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4580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BA8CC6F">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54CC38F">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64B282F">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3AB6132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71CF1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60CC7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90DC80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A898F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6A38D6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0CA732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5CB01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784C9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DB7C1E8">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77A2115B">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14C0CC6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D7C9B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5C4D5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4878C2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EA0B88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5D0056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2605BF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44D60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20BE96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A246BF5">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42142B0">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7837C7A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25050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1CD06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96878F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CCEDE7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374855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5C767E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F5D3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A4E6FA2">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9F3E63E">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4C3BEF6">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14:paraId="138E063B">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452FEC86">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E8A4F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2F67F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61CA1C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443752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28D55">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24234D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0AA06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D1A383E">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1DA974DE">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14:paraId="1BA14FFA">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47ED255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AEACB1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EC2FF0">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54633A2">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A10987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9B8CAA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5C119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3A05F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57097A3">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FD4E69E">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4AFBF128">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0FD3FC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D84414">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56C41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6DF224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5B6815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83F56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ADAB81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1DF09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9795720">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F359BA0">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6044DA8F">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6AB9E73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6CB26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D6079D">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672270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E8596A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6FDFD7">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21B23C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34CA7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C2CC9D3">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57D5A1A">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5FFFF87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AB5F4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A893F1">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E5CB7F">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3C84138">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6510C">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6B4F7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14:paraId="1C141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AA46203">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1F8BA88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7E2C28E">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58C6B9">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00C9D0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69968B">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49394A">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91FE563">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bl>
    <w:p w14:paraId="65EF8661">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850" w:footer="992" w:gutter="0"/>
          <w:pgNumType w:fmt="decimal" w:start="8"/>
          <w:cols w:space="720" w:num="1"/>
          <w:docGrid w:linePitch="360" w:charSpace="0"/>
        </w:sectPr>
      </w:pPr>
    </w:p>
    <w:p w14:paraId="119F3209">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2C8F0FBC">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4A1BCC9E">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41436C5">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47C02A82">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02068695">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3D53932F">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3A3311F5">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6E0225F3">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362C2F47">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5820531A">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4ED6AF26">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37F504E2">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486645F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14:paraId="5F602D45">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02A21B00">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7269F3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450EC137">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6603228A">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2EC089B3">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7C30C515">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5335E88F">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2AA115DC">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2FF431D0">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254A55EA">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121E9A87">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8DD8C97">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1064F318">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3FE7D3E8">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70F86A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424936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3B5EF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B636E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67C9E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60642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662B75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74F3CB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3F5891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5DE70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3F440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3D64E1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C5EC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9717A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0838B7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14:paraId="54EB2B7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7A73B96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29107CB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一是加强政策解读，通过图示图解形式，进一步增进公众对统计工作领域政策的理解和认同。二是通过举办统计开放日、党员进社区等活动，拓展了主动公开的内容和渠道，使群众对统计工作有了更直观的了解。</w:t>
      </w:r>
    </w:p>
    <w:p w14:paraId="08EFE3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2DCCEC6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ascii="仿宋_GB2312" w:hAnsi="仿宋_GB2312" w:eastAsia="仿宋_GB2312" w:cs="仿宋_GB2312"/>
          <w:color w:val="auto"/>
          <w:sz w:val="32"/>
          <w:szCs w:val="32"/>
          <w:lang w:val="en-US" w:eastAsia="zh-CN" w:bidi="ar-SA"/>
        </w:rPr>
        <w:t>2024年，区统计局政府信息公开工作虽然取得了一些成效，但对照国家和省市政务信息公开工作要求，仍存在一些不足。主要表现在：一是信息公开人员多为一人多岗，人员业务能力还待提高；二是统计数据发布内容和方式不够丰富，还有待进一步拓展；三是统计信息公开规范时效性还有待进一步加强等问题。</w:t>
      </w:r>
    </w:p>
    <w:p w14:paraId="7729F87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14:paraId="4A3338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202</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年，区统计局将重点做好以下几方面工作：一是充实人员力量，加强学习和业务培训，不断提升政务公开工作人员业务水平。二是稳妥有序开展数据发布解读，及时在网公开，全面客观反映经济社会发展常态。三是进一步加强门户网站建设，优化统计数据公开，不断提升统计服务实效。同时，区统计局将依托区政府网站及时、安全地提供政务信息，持续深化政务公开内容，提升政府信息公开质量，切实满足社会公众的信息需求。</w:t>
      </w:r>
    </w:p>
    <w:p w14:paraId="20772D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29377FF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15B3B1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14:paraId="02305B7B">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14:paraId="6E52E1F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区统计局严格按照政务公开工作要点要求，认真分析，提早谋划，切实做好统计领域信息公开。一是加强组织领导，健全政务公开保障机制，完善信息公开制度，压实评估考核工作责任。二是聚集重点领域，深化政务公开内容。持续加强数据发布，深入推动决策公众参与，加强统计执法等各类信息公开。三是严格规范，积极回应社会公众需求。密切关注网络留言，规范办理依申请公开留言，用心社会公众诉求。四是增强服务意识，提升服务水平。强化公众需求回应，拓宽数据解读内容，协调联动提升服务水平。</w:t>
      </w:r>
    </w:p>
    <w:p w14:paraId="15B2DCE0">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14:paraId="00D5D2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b/>
          <w:bCs/>
          <w:color w:val="auto"/>
          <w:sz w:val="32"/>
          <w:szCs w:val="32"/>
          <w:lang w:val="en-US" w:eastAsia="zh-CN"/>
        </w:rPr>
      </w:pPr>
      <w:r>
        <w:rPr>
          <w:rFonts w:hint="eastAsia" w:eastAsia="仿宋_GB2312"/>
          <w:b w:val="0"/>
          <w:bCs w:val="0"/>
          <w:color w:val="auto"/>
          <w:sz w:val="32"/>
          <w:szCs w:val="32"/>
          <w:lang w:val="en-US" w:eastAsia="zh-CN"/>
        </w:rPr>
        <w:t>本年度，未收到人大代表建议和政协提案办理。</w:t>
      </w:r>
    </w:p>
    <w:p w14:paraId="699EB26F">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14:paraId="1381B20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本着便于群众知情、便于群众参与、便于群众监督、便于服务群众的原则，我局及时发布群众关心关注的统计数据并进行数据解读；为提高政务公开时效性和服务质量，形成了办公室牵头、各专业科室积极配合的工作机制，明确政务公开各项工作内容及</w:t>
      </w:r>
      <w:bookmarkStart w:id="9" w:name="_GoBack"/>
      <w:bookmarkEnd w:id="9"/>
      <w:r>
        <w:rPr>
          <w:rFonts w:hint="eastAsia" w:ascii="仿宋_GB2312" w:hAnsi="仿宋_GB2312" w:eastAsia="仿宋_GB2312" w:cs="仿宋_GB2312"/>
          <w:b w:val="0"/>
          <w:bCs w:val="0"/>
          <w:color w:val="auto"/>
          <w:sz w:val="32"/>
          <w:szCs w:val="32"/>
          <w:shd w:val="clear" w:color="auto" w:fill="FFFFFF"/>
          <w:lang w:val="en-US" w:eastAsia="zh-CN"/>
        </w:rPr>
        <w:t>办理要求，规范办理流程，明确办理标准，进一步压实工作责任。</w:t>
      </w:r>
    </w:p>
    <w:p w14:paraId="7C69AFB5">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14:paraId="3755A07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枣庄市市中区统计局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兴安街270</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3050126）</w:t>
      </w:r>
      <w:r>
        <w:rPr>
          <w:rFonts w:eastAsia="仿宋_GB2312"/>
          <w:color w:val="auto"/>
          <w:sz w:val="32"/>
          <w:szCs w:val="32"/>
          <w:shd w:val="clear" w:color="auto" w:fill="FFFFFF"/>
          <w:lang w:eastAsia="zh-CN"/>
        </w:rPr>
        <w:t> 。</w:t>
      </w:r>
    </w:p>
    <w:p w14:paraId="5575D632">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5508E683">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780AFBAC">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3E0BD0F0">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1DAC9776">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 xml:space="preserve">                     市中区</w:t>
      </w:r>
      <w:r>
        <w:rPr>
          <w:rFonts w:hint="eastAsia" w:eastAsia="仿宋_GB2312"/>
          <w:b/>
          <w:bCs/>
          <w:color w:val="auto"/>
          <w:sz w:val="32"/>
          <w:szCs w:val="32"/>
          <w:lang w:val="en-US" w:eastAsia="zh-CN"/>
        </w:rPr>
        <w:t>统计局</w:t>
      </w:r>
    </w:p>
    <w:p w14:paraId="2BDBE8E8">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 xml:space="preserve">                      2025年1月15日</w:t>
      </w:r>
    </w:p>
    <w:p w14:paraId="0BE5A2F4">
      <w:pPr>
        <w:rPr>
          <w:rFonts w:hint="eastAsia" w:eastAsiaTheme="minorEastAsia"/>
          <w:color w:val="auto"/>
          <w:lang w:eastAsia="zh-CN"/>
        </w:rPr>
      </w:pPr>
    </w:p>
    <w:p w14:paraId="09364514"/>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8F75">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F5D53E">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3F5D53E">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F660">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5A4B7A60">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5A4B7A60">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5B1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843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1F3B8"/>
    <w:multiLevelType w:val="singleLevel"/>
    <w:tmpl w:val="E2D1F3B8"/>
    <w:lvl w:ilvl="0" w:tentative="0">
      <w:start w:val="3"/>
      <w:numFmt w:val="chineseCounting"/>
      <w:suff w:val="nothing"/>
      <w:lvlText w:val="（%1）"/>
      <w:lvlJc w:val="left"/>
      <w:rPr>
        <w:rFonts w:hint="eastAsia"/>
      </w:rPr>
    </w:lvl>
  </w:abstractNum>
  <w:abstractNum w:abstractNumId="1">
    <w:nsid w:val="51434A5B"/>
    <w:multiLevelType w:val="singleLevel"/>
    <w:tmpl w:val="51434A5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809E8"/>
    <w:rsid w:val="06E809E8"/>
    <w:rsid w:val="0AB53A52"/>
    <w:rsid w:val="0FFB76A9"/>
    <w:rsid w:val="1C3118DF"/>
    <w:rsid w:val="20101DBF"/>
    <w:rsid w:val="225F2CFA"/>
    <w:rsid w:val="29BF701E"/>
    <w:rsid w:val="2A3541ED"/>
    <w:rsid w:val="2B2819CC"/>
    <w:rsid w:val="33B2545E"/>
    <w:rsid w:val="3834352C"/>
    <w:rsid w:val="38652563"/>
    <w:rsid w:val="393308EB"/>
    <w:rsid w:val="45F62D8E"/>
    <w:rsid w:val="468007C1"/>
    <w:rsid w:val="4BD36D7B"/>
    <w:rsid w:val="4C6144F4"/>
    <w:rsid w:val="4C6B0933"/>
    <w:rsid w:val="4F353501"/>
    <w:rsid w:val="58A60BB0"/>
    <w:rsid w:val="58DC7F4D"/>
    <w:rsid w:val="5A183DA5"/>
    <w:rsid w:val="6169741E"/>
    <w:rsid w:val="64411C6A"/>
    <w:rsid w:val="66B801F2"/>
    <w:rsid w:val="68042258"/>
    <w:rsid w:val="700E437E"/>
    <w:rsid w:val="74FF31D0"/>
    <w:rsid w:val="77F22BF9"/>
    <w:rsid w:val="7856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8">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Header or footer|1"/>
    <w:basedOn w:val="1"/>
    <w:qFormat/>
    <w:uiPriority w:val="0"/>
    <w:rPr>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中华人民共和国中央政治局</Company>
  <Pages>8</Pages>
  <Words>3053</Words>
  <Characters>3185</Characters>
  <Lines>0</Lines>
  <Paragraphs>0</Paragraphs>
  <TotalTime>50</TotalTime>
  <ScaleCrop>false</ScaleCrop>
  <LinksUpToDate>false</LinksUpToDate>
  <CharactersWithSpaces>3261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2025-01-02T08:29:00Z</dcterms:created>
  <dc:creator>pc</dc:creator>
  <cp:lastModifiedBy>周忠伟</cp:lastModifiedBy>
  <dcterms:modified xsi:type="dcterms:W3CDTF">2025-01-15T08:21:49Z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3073DE5AE2B6415DAE75535CC7649E65_13</vt:lpwstr>
  </property>
</Properties>
</file>