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市中区人民政府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2023年度政府信息公开工作年度报告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报告中所列数据的统计期限自2023年1月1日起至2023年12月31日止。本报告可在市中区人民政府网站（http://www.zzszq.gov.cn/）下载。如对本报告有疑问，可与市中区人民政府办公室政务公开办联系（地址:枣庄市市中区君山中路321号，邮编：277100，电话：0632-3921308，电子邮箱：SZQdsj@zz.shandong.cn）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市中区以习近平新时代中国特色社会主义思想为指导，认真贯彻党的二十大精神，扎实落实省、市政务公开重点工作要求，紧扣强基础抓基层、抓保障促落实深化政务公开，2023年在政府网站上主动公开政府信息10990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一是持续强化经济民生领域信息公开，全年主动公开稳岗就业、社会福利、社会救助、乡村振兴等重点领域信息 657条；二是持续加强政策集中公开成果运用，全年累计解读各类政策26件，发布解读材料76篇，编辑政府公报4期；三是及时回应社会关切热点问题，开展意见征集7次，组织召开新闻发布会38场，开展政府开放日活动40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 1. 依申请公开情况：2023年，全区共受理政府信息公开申请258件，较往年增加155件，答复263件（含上年结转6件），1件结转下年办理。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    2. 收费和减免情况：本年度无依申请公开收费和减免事项。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    3. 政府信息公开行政复议、行政诉讼情况：2023年全区收到8件因政府信息公开申请提起的行政复议。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严格落实保密审查工作机制、信息发布协调机制和保密审查工作流程。二是动态更新政府信息主动公开目录，完善政府信息全生命周期管理相关制度，对政府信息的制作、审核、公开等方法进行全生命周期管理。三是归集整理规范性文件，列明文件的文号、成文日期、发布时间、有效性等信息，提供word和pdf不同版本下载，定期对规范性文件进行清理并及时对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调整优化政务公开专栏，指导教体、卫健、住建等部门，做好教育、医疗卫生水电气热等领域的公共企事业单位信息公开工作。充分发挥微博微信等新媒体作用，严格落实网络意识形态责任制，确保政府网站和政务新媒体安全平稳运行。着力打造基层政务公开专区，建设线下政务公开平台，为群众提供更具针对性的公开服务，打通服务群众的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持续加大政务公开工作力度，先后召开2次政务公开培训会议，不断提升全区政务公开业务人员工作能力；结合常态化人工巡查读网，严查菜单栏目空白链接、信息发布错敏词等问题，发现问题及时提醒整改。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　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　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　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483778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443753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1638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12036.3819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（本列数据的勾稽关系为：第一项加第二项之和，</w:t>
            </w:r>
          </w:p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一、本年新收政府信息公开申请数量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255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105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（三）</w:t>
            </w:r>
          </w:p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2.其他法律行政法规禁止公开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4.保护第三方合法权益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6.属于四类过程性信息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8.属于行政查询事项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（四）</w:t>
            </w:r>
          </w:p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92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2.没有现成信息需要另行制作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3.补正后申请内容仍不明确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（五）</w:t>
            </w:r>
          </w:p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1.信访举报投诉类申请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5.要求行政机关确认或重新</w:t>
            </w:r>
          </w:p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（六）</w:t>
            </w:r>
          </w:p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260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textAlignment w:val="auto"/>
        <w:rPr>
          <w:rFonts w:ascii="微软雅黑" w:hAnsi="微软雅黑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b/>
          <w:bCs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  <w:t> 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C6E7" w:themeFill="accent5" w:themeFillTint="6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 w:hanging="1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hanging="1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hanging="1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hanging="2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（一）2022年问题整改情况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政务公开领导小组作用，形成联席会议制度。全面检查信息发布质量和发布精准度、及时率。强化政务公开队伍建设与培训，不定期开展大规模业务培训，讲解工作重点，特别是依申请公开工作，有效提高工作人员的业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（二）2023年存在的主要问题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部分信息公开质量不高，主动公开政府信息与公众需求还存在一些差距，利企便民政策的咨询及服务力度不够，有待进一步加强等问题。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（三）整改措施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深化主动公开。遵循以人为本、服务为民的理念，充分发挥政务公开平台作用，及时做好重大政策、权威信息发布工作。二是抓好问题整改。对标重难点问题，继续做细做实政务公开基础性工作，以问题整改为导向落实到日常工作开展中去，针对性地查缺补漏，形成常态化机制，力求做到边整改、边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2023年，市中区严格按照上级政务公开工作要点要求，及时细化各项指标，提高信息发布精准度，做好一次点击即可获取所需信息。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市中区人民政府共承办市级人大代表建议6件，办复率100%;承办市级政协委员提案40件，办复率100%。承办区级人大代表建议73件，承办区级政协委员提案96件，均按期办理完毕。所承办建议（提案）答复情况均已主动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（四）政务公开工作创新情况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中区人民政府扎实推进基层政务公开标准化、规范化建设，将政务公开工作与政务服务工作紧密结合，积极探索新模式、新路径，以公开促规范，以公开促落实，以公开促服务，全方位、多层次推进政务公开工作。积极推动全区打造标准化便民服务大厅，在区级大厅及11个镇街便民服务中心设立政务公开专区、网上办事区、24H自助服务区，只需“点点屏幕”“动动鼠标”就能查阅想要的信息，办理相应的手续，让群众“看得到、易获取、用得上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11E15"/>
    <w:rsid w:val="04F124DD"/>
    <w:rsid w:val="076A675C"/>
    <w:rsid w:val="094714BF"/>
    <w:rsid w:val="0A6D232B"/>
    <w:rsid w:val="12617833"/>
    <w:rsid w:val="15190440"/>
    <w:rsid w:val="1A74025B"/>
    <w:rsid w:val="213149B5"/>
    <w:rsid w:val="249D0EF2"/>
    <w:rsid w:val="255620A1"/>
    <w:rsid w:val="26065434"/>
    <w:rsid w:val="265B2D55"/>
    <w:rsid w:val="27D07BA3"/>
    <w:rsid w:val="36E44830"/>
    <w:rsid w:val="384A0EB0"/>
    <w:rsid w:val="393F7419"/>
    <w:rsid w:val="3C9565EC"/>
    <w:rsid w:val="3D3924DA"/>
    <w:rsid w:val="3D762307"/>
    <w:rsid w:val="3D8C391F"/>
    <w:rsid w:val="41480038"/>
    <w:rsid w:val="459B1EC4"/>
    <w:rsid w:val="46F93328"/>
    <w:rsid w:val="48761E6F"/>
    <w:rsid w:val="503928E7"/>
    <w:rsid w:val="52040F56"/>
    <w:rsid w:val="551F20F2"/>
    <w:rsid w:val="553514CA"/>
    <w:rsid w:val="578E7DE3"/>
    <w:rsid w:val="581606A9"/>
    <w:rsid w:val="58EB5B4E"/>
    <w:rsid w:val="5A0C2FC0"/>
    <w:rsid w:val="5C4619ED"/>
    <w:rsid w:val="5CB40A61"/>
    <w:rsid w:val="67270F45"/>
    <w:rsid w:val="6B984DAE"/>
    <w:rsid w:val="6DA74474"/>
    <w:rsid w:val="7272056B"/>
    <w:rsid w:val="78530284"/>
    <w:rsid w:val="79A0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2766</Words>
  <Characters>2959</Characters>
  <Lines>1</Lines>
  <Paragraphs>1</Paragraphs>
  <TotalTime>3003</TotalTime>
  <ScaleCrop>false</ScaleCrop>
  <LinksUpToDate>false</LinksUpToDate>
  <CharactersWithSpaces>2982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2024-01-05T01:03:00Z</dcterms:created>
  <dc:creator>lirong</dc:creator>
  <cp:lastModifiedBy>lirong</cp:lastModifiedBy>
  <dcterms:modified xsi:type="dcterms:W3CDTF">2024-03-04T08:09:22Z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