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val="en-US" w:eastAsia="zh-CN"/>
        </w:rPr>
        <w:t>市中区西王庄镇人民政府</w:t>
      </w: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eastAsia="zh-CN"/>
        </w:rPr>
        <w:t>年政府信息公开工作年度报告</w:t>
      </w:r>
    </w:p>
    <w:p>
      <w:pPr>
        <w:ind w:firstLine="640" w:firstLineChars="200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本年度报告根据《中华人民共和国政府信息公开条例》和《国务院办公厅政府信息与政务公开办公室关于印发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&lt;中华人民共和国政府信息公开工作年度报告格式&gt;的通知》相关要求编制并向社会公开。本年度报告电子版可从市中区人民政府门户网站（http://www.zzszq.gov.cn/）查阅或下载。本报告所列数据的统计时限自2023年1月1日起至2023年12月31日止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。如对本报告有疑问，可与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市中区西王庄镇人民政府联系（地址:枣庄市市中区西王庄镇汇泉东路1号，邮编：277100，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电话：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0632-3466116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电子邮箱：</w:t>
      </w:r>
      <w:r>
        <w:rPr>
          <w:rFonts w:hint="eastAsia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xwzx717@126.com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Ansi="黑体" w:eastAsia="黑体"/>
          <w:b/>
          <w:bCs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C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2023年，西王庄镇认真贯彻落实《中华人民共和国政府信息公开条例》，着力健全完善信息公开工作体系，强化信息公开载体建设，结合我镇工作实际，进一步健全组织机构，完善信息公开机制，强化各项工作措施，在扩大公众知情权、满足公众信息需求方面取得了积极成效。主动公开信息1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00余条，其中在区政府门户网站公开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条，政务新媒体公开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800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余条，其他渠道公开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余条。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eastAsia" w:ascii="仿宋_GB2312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2023年市中区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西王庄镇人民政府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未收到政府信息公开申请，无收费和减免事项，无因信息公开申请而被提起行政复议和行政诉讼情况。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西王庄镇高度重视政府信息公开工作，严格落实“三审三校”制度，由专人负责信息发布，规范政府信息公开审核与发布流程，确保信息发布准确性。依照《中华人民共和国保守国家秘密法》等相关规范，确保发信息发布安全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政府信息公开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平台建设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依托“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枣庄市市中区人民政府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网站”“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政府信息公开专栏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政务新媒体“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今日西王庄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”微信公众号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、市中云报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政务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等平台发布信息，推动政务公开信息向不同群体精准推送。推进政务公开专区建设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探索打造建设具备信息查询、办事咨询、自助办理、依申请公开办理等功能的“一站化”政务公开专区。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我镇高度重视政府信息公开工作，根据实际，及时调整了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西王庄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政务公开工作领导小组，并及时更新政府班子分工情况，健全政务公开责任、审议、评议、反馈、审查和监督等六项制度，明确党政办、政务服务办等相关部门具体负责统筹、协调、编制、公布政府信息公开内容，保障政府信息及时公开到位。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主动公开政府信息情况</w:t>
      </w:r>
    </w:p>
    <w:tbl>
      <w:tblPr>
        <w:tblStyle w:val="4"/>
        <w:tblpPr w:leftFromText="180" w:rightFromText="180" w:vertAnchor="text" w:horzAnchor="page" w:tblpX="1776" w:tblpY="208"/>
        <w:tblOverlap w:val="never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leftChars="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收到和处理政府信息公开申请情况</w:t>
      </w:r>
    </w:p>
    <w:tbl>
      <w:tblPr>
        <w:tblStyle w:val="4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63"/>
        <w:gridCol w:w="3025"/>
        <w:gridCol w:w="718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04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709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04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71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5204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21" w:leftChars="-51" w:right="-122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22" w:leftChars="-51" w:right="-122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22" w:leftChars="-51" w:right="-122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21" w:leftChars="-51" w:right="-122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72" w:leftChars="-30" w:right="-154" w:rightChars="-64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0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一、本年新收政府信息公开申请数量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20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78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78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（二）部分公开（区分处理的，只计这一情形，不计其他情形）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22" w:leftChars="-51" w:firstLine="113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30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2.其他法律行政法规禁止公开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4.保护第三方合法权益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6.属于四类过程性信息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8.属于行政查询事项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22" w:leftChars="-51" w:firstLine="113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30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2.没有现成信息需要另行制作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3.补正后申请内容仍不明确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22" w:leftChars="-51" w:firstLine="113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30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1.信访举报投诉类申请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5.要求行政机关确认或重新出具已获取信息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eastAsia="黑体" w:cs="Times New Roman"/>
                <w:kern w:val="0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 w:bidi="ar-SA"/>
              </w:rPr>
              <w:t>六）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其他处理</w:t>
            </w:r>
          </w:p>
        </w:tc>
        <w:tc>
          <w:tcPr>
            <w:tcW w:w="30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13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13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3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78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0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7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8" w:leftChars="0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政府信息公开行政复议、行政诉讼情况</w:t>
      </w:r>
    </w:p>
    <w:tbl>
      <w:tblPr>
        <w:tblStyle w:val="4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总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>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总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>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总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 w:bidi="ar-SA"/>
        </w:rPr>
        <w:t>存在的主要问题及改进情况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（一）2022年存在问题整改情况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针对2022年查摆的专业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化程度不足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情况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对政府信息公开业务人员的培训力度，积极参加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上级组织的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提升工作人员专业化水平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（二）2023年存在问题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信息公开形式还存在制约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多以文字的形式体现，方式比较单一。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（三）改进措施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 w:bidi="ar-SA"/>
        </w:rPr>
        <w:t>　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积极搭建新媒体政务公开平台，利用好公示栏、新闻媒体、LED显示屏等多渠道、多形式进行公开，确保群众信息畅通。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 w:bidi="zh-TW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zh-TW"/>
        </w:rPr>
        <w:t>六、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 w:bidi="zh-TW"/>
        </w:rPr>
        <w:t>其他需要报告的事项</w:t>
      </w:r>
    </w:p>
    <w:p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3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（一）收取信息处理费的情况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本年度依申请公开政府信息未收取任何费用。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（二）落实上级年度政务公开工作要点情况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市中区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西王庄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镇人民政府能及时按照上级政务公开工作要点要求落实各项工作。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（三）人大代表建议和政协委员提案办理情况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2023年，市中区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西王庄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镇人民政府共承办区级人大代表建议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件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，办复率100%；承办区政协委员提案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20余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件，办复率100%。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（四）政务公开工作创新情况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为进一步强化政务公开标准化建设，增强群众对政府工作的知晓度和参与率，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西王庄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镇强化举措，创新探索“周报快车”新模式，通过一周一报的形式，及时向群众公开政府工作动态，助推政务公开工作走深入实。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市中区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西王庄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center"/>
        <w:textAlignment w:val="auto"/>
        <w:rPr>
          <w:rFonts w:hint="default" w:ascii="Times New Roman" w:hAnsi="Times New Roman" w:cs="Times New Roman" w:eastAsiaTheme="minorEastAsia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 2024年1月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rPr>
          <w:rFonts w:hint="eastAsia" w:eastAsiaTheme="minorEastAsia"/>
          <w:color w:val="auto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KaBI8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665699"/>
    <w:multiLevelType w:val="singleLevel"/>
    <w:tmpl w:val="B266569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MmIzZGQ2NzY0MDk1MWQ1NmE0OTY1YmQ5Y2Q1YzQifQ=="/>
  </w:docVars>
  <w:rsids>
    <w:rsidRoot w:val="00112B69"/>
    <w:rsid w:val="00081823"/>
    <w:rsid w:val="00112B69"/>
    <w:rsid w:val="005A70FF"/>
    <w:rsid w:val="00B03096"/>
    <w:rsid w:val="00F0539A"/>
    <w:rsid w:val="021D046B"/>
    <w:rsid w:val="025E0CC2"/>
    <w:rsid w:val="0A3E1141"/>
    <w:rsid w:val="0B8F2AB2"/>
    <w:rsid w:val="0D426B65"/>
    <w:rsid w:val="0DB7343A"/>
    <w:rsid w:val="101A475B"/>
    <w:rsid w:val="1AAF71B2"/>
    <w:rsid w:val="1D276D79"/>
    <w:rsid w:val="1DC53412"/>
    <w:rsid w:val="1FD24907"/>
    <w:rsid w:val="2007106B"/>
    <w:rsid w:val="227F4F5F"/>
    <w:rsid w:val="24B65C7B"/>
    <w:rsid w:val="271F6DB2"/>
    <w:rsid w:val="28BE4FD8"/>
    <w:rsid w:val="2A366FA5"/>
    <w:rsid w:val="2A6E4A40"/>
    <w:rsid w:val="2B247393"/>
    <w:rsid w:val="2B7E7F7A"/>
    <w:rsid w:val="34C27E73"/>
    <w:rsid w:val="372B44B7"/>
    <w:rsid w:val="37DD4F2A"/>
    <w:rsid w:val="3CA63654"/>
    <w:rsid w:val="424E6C95"/>
    <w:rsid w:val="42962A0C"/>
    <w:rsid w:val="43677CBB"/>
    <w:rsid w:val="4A263FB9"/>
    <w:rsid w:val="4BE16E0F"/>
    <w:rsid w:val="57D3186C"/>
    <w:rsid w:val="59B5104E"/>
    <w:rsid w:val="5A891C07"/>
    <w:rsid w:val="5AE6494C"/>
    <w:rsid w:val="5EA95810"/>
    <w:rsid w:val="62A02DE5"/>
    <w:rsid w:val="62DF0CAC"/>
    <w:rsid w:val="62DF675A"/>
    <w:rsid w:val="64490C92"/>
    <w:rsid w:val="6EC52406"/>
    <w:rsid w:val="6F695C32"/>
    <w:rsid w:val="71742F46"/>
    <w:rsid w:val="72BB477E"/>
    <w:rsid w:val="743334DA"/>
    <w:rsid w:val="754C48A1"/>
    <w:rsid w:val="7D726BF8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1131</Words>
  <Characters>6452</Characters>
  <Lines>53</Lines>
  <Paragraphs>15</Paragraphs>
  <TotalTime>7</TotalTime>
  <ScaleCrop>false</ScaleCrop>
  <LinksUpToDate>false</LinksUpToDate>
  <CharactersWithSpaces>7568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2021-11-02T02:00:00Z</cp:lastPrinted>
  <dcterms:modified xsi:type="dcterms:W3CDTF">2024-01-24T09:21:32Z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3E97071994FA4E8A9BE296FD558E74E3_12</vt:lpwstr>
  </property>
</Properties>
</file>