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市中区市场监督管理局</w:t>
      </w:r>
    </w:p>
    <w:p>
      <w:pPr>
        <w:jc w:val="center"/>
        <w:rPr>
          <w:rFonts w:hint="eastAsia" w:ascii="方正小标宋简体" w:eastAsia="方正小标宋简体"/>
          <w:color w:val="auto"/>
          <w:sz w:val="44"/>
          <w:szCs w:val="44"/>
          <w:lang w:eastAsia="zh-CN"/>
        </w:rPr>
      </w:pPr>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US" w:eastAsia="zh-CN"/>
        </w:rPr>
        <w:t>3</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 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eastAsia" w:ascii="仿宋_GB2312" w:hAnsi="仿宋_GB2312" w:eastAsia="仿宋_GB2312" w:cs="仿宋_GB2312"/>
          <w:b w:val="0"/>
          <w:bCs w:val="0"/>
          <w:color w:val="auto"/>
          <w:sz w:val="32"/>
          <w:szCs w:val="32"/>
          <w:shd w:val="clear" w:color="auto" w:fill="FFFFFF"/>
          <w:lang w:val="en-US" w:eastAsia="zh-CN"/>
        </w:rPr>
        <w:t>市中区市场监督管理局</w:t>
      </w:r>
      <w:r>
        <w:rPr>
          <w:rFonts w:hint="eastAsia" w:ascii="仿宋_GB2312" w:hAnsi="仿宋_GB2312" w:eastAsia="仿宋_GB2312" w:cs="仿宋_GB2312"/>
          <w:b w:val="0"/>
          <w:bCs w:val="0"/>
          <w:color w:val="auto"/>
          <w:sz w:val="32"/>
          <w:szCs w:val="32"/>
          <w:shd w:val="clear" w:color="auto" w:fill="FFFFFF"/>
          <w:lang w:eastAsia="zh-CN"/>
        </w:rPr>
        <w:t>联系（地址:地址:</w:t>
      </w:r>
      <w:r>
        <w:rPr>
          <w:rFonts w:hint="eastAsia" w:ascii="仿宋_GB2312" w:hAnsi="仿宋_GB2312" w:eastAsia="仿宋_GB2312" w:cs="仿宋_GB2312"/>
          <w:b w:val="0"/>
          <w:bCs w:val="0"/>
          <w:color w:val="auto"/>
          <w:sz w:val="32"/>
          <w:szCs w:val="32"/>
          <w:shd w:val="clear" w:color="auto" w:fill="FFFFFF"/>
          <w:lang w:val="en-US" w:eastAsia="zh-CN"/>
        </w:rPr>
        <w:t>枣庄市市中区建华西路100号</w:t>
      </w:r>
      <w:r>
        <w:rPr>
          <w:rFonts w:hint="eastAsia" w:ascii="仿宋_GB2312" w:hAnsi="仿宋_GB2312" w:eastAsia="仿宋_GB2312" w:cs="仿宋_GB2312"/>
          <w:b w:val="0"/>
          <w:bCs w:val="0"/>
          <w:color w:val="auto"/>
          <w:sz w:val="32"/>
          <w:szCs w:val="32"/>
          <w:shd w:val="clear" w:color="auto" w:fill="FFFFFF"/>
          <w:lang w:eastAsia="zh-CN"/>
        </w:rPr>
        <w:t>，邮编：</w:t>
      </w:r>
      <w:r>
        <w:rPr>
          <w:rFonts w:hint="eastAsia" w:ascii="仿宋_GB2312" w:hAnsi="仿宋_GB2312" w:eastAsia="仿宋_GB2312" w:cs="仿宋_GB2312"/>
          <w:b w:val="0"/>
          <w:bCs w:val="0"/>
          <w:color w:val="auto"/>
          <w:sz w:val="32"/>
          <w:szCs w:val="32"/>
          <w:shd w:val="clear" w:color="auto" w:fill="FFFFFF"/>
          <w:lang w:val="en-US" w:eastAsia="zh-CN"/>
        </w:rPr>
        <w:t>277100</w:t>
      </w:r>
      <w:r>
        <w:rPr>
          <w:rFonts w:hint="eastAsia" w:ascii="仿宋_GB2312" w:hAnsi="仿宋_GB2312" w:eastAsia="仿宋_GB2312" w:cs="仿宋_GB2312"/>
          <w:b w:val="0"/>
          <w:bCs w:val="0"/>
          <w:color w:val="auto"/>
          <w:sz w:val="32"/>
          <w:szCs w:val="32"/>
          <w:shd w:val="clear" w:color="auto" w:fill="FFFFFF"/>
          <w:lang w:eastAsia="zh-CN"/>
        </w:rPr>
        <w:t>，电话：</w:t>
      </w:r>
      <w:r>
        <w:rPr>
          <w:rFonts w:hint="eastAsia" w:ascii="仿宋_GB2312" w:hAnsi="仿宋_GB2312" w:eastAsia="仿宋_GB2312" w:cs="仿宋_GB2312"/>
          <w:b w:val="0"/>
          <w:bCs w:val="0"/>
          <w:color w:val="auto"/>
          <w:sz w:val="32"/>
          <w:szCs w:val="32"/>
          <w:shd w:val="clear" w:color="auto" w:fill="FFFFFF"/>
          <w:lang w:val="en-US" w:eastAsia="zh-CN"/>
        </w:rPr>
        <w:t>0632-3398008</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 xml:space="preserve">电子邮箱：（zzszqyzcj@163.com </w:t>
      </w:r>
      <w:r>
        <w:rPr>
          <w:rFonts w:hint="eastAsia" w:ascii="仿宋_GB2312" w:hAnsi="仿宋_GB2312" w:eastAsia="仿宋_GB2312" w:cs="仿宋_GB2312"/>
          <w:b w:val="0"/>
          <w:bCs w:val="0"/>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b/>
          <w:bCs/>
          <w:color w:val="auto"/>
          <w:sz w:val="32"/>
          <w:szCs w:val="32"/>
          <w:shd w:val="clear" w:color="auto" w:fill="FFFFFF"/>
          <w:lang w:eastAsia="zh-CN"/>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2023年，市中区市场监督管理局认真贯彻落实《中华人民共和国政府信息公开条例》，着力健全完善信息公开工作体系，强化信息公开载体建设，结合我局工作实际，进一步健全组织机构，完善信息公开机制，强化各项工作措施，调整优化公开目录，深入拓展公开渠道，持续丰富公开形式，及时回应社会关切，在扩大公众知情权、满足公众信息需求方面取得了积极成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（一）主动公开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2023年，我局主动公开信息292条，其中在政府门户网站公开157条，政务新媒体公开62条，其他渠道公开14条。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Times New Roman" w:eastAsia="楷体_GB2312" w:cs="Times New Roman"/>
          <w:b/>
          <w:bCs/>
          <w:color w:val="000000"/>
          <w:kern w:val="2"/>
          <w:sz w:val="32"/>
          <w:szCs w:val="32"/>
          <w:lang w:val="en-US" w:eastAsia="zh-CN" w:bidi="ar-SA"/>
        </w:rPr>
      </w:pPr>
      <w:r>
        <w:rPr>
          <w:rFonts w:hint="eastAsia" w:ascii="黑体" w:hAnsi="黑体" w:eastAsia="黑体" w:cs="黑体"/>
          <w:bCs/>
          <w:color w:val="auto"/>
          <w:sz w:val="32"/>
          <w:szCs w:val="32"/>
          <w:lang w:val="en-US" w:eastAsia="zh-CN"/>
        </w:rPr>
        <w:t>（二）</w:t>
      </w:r>
      <w:r>
        <w:rPr>
          <w:rFonts w:hint="eastAsia" w:ascii="楷体_GB2312" w:hAnsi="Times New Roman" w:eastAsia="楷体_GB2312" w:cs="Times New Roman"/>
          <w:b/>
          <w:bCs/>
          <w:color w:val="000000"/>
          <w:kern w:val="2"/>
          <w:sz w:val="32"/>
          <w:szCs w:val="32"/>
          <w:lang w:val="en-US" w:eastAsia="zh-CN" w:bidi="ar-SA"/>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shd w:val="clear" w:color="auto" w:fill="FFFFFF"/>
          <w:lang w:val="en-US" w:eastAsia="zh-CN"/>
        </w:rPr>
      </w:pPr>
      <w:r>
        <w:rPr>
          <w:rFonts w:hint="eastAsia" w:ascii="仿宋_GB2312" w:hAnsi="Times New Roman" w:eastAsia="仿宋_GB2312" w:cs="Times New Roman"/>
          <w:color w:val="auto"/>
          <w:sz w:val="32"/>
          <w:szCs w:val="32"/>
          <w:shd w:val="clear" w:color="auto" w:fill="FFFFFF"/>
          <w:lang w:eastAsia="zh-CN"/>
        </w:rPr>
        <w:t>做好依申请公开工作，依法保障民众的知情权、参与权、表达权、监督权。202</w:t>
      </w:r>
      <w:r>
        <w:rPr>
          <w:rFonts w:hint="eastAsia" w:ascii="仿宋_GB2312" w:hAnsi="Times New Roman" w:eastAsia="仿宋_GB2312" w:cs="Times New Roman"/>
          <w:color w:val="auto"/>
          <w:sz w:val="32"/>
          <w:szCs w:val="32"/>
          <w:shd w:val="clear" w:color="auto" w:fill="FFFFFF"/>
          <w:lang w:val="en-US" w:eastAsia="zh-CN"/>
        </w:rPr>
        <w:t>3</w:t>
      </w:r>
      <w:r>
        <w:rPr>
          <w:rFonts w:hint="eastAsia" w:ascii="仿宋_GB2312" w:hAnsi="Times New Roman" w:eastAsia="仿宋_GB2312" w:cs="Times New Roman"/>
          <w:color w:val="auto"/>
          <w:sz w:val="32"/>
          <w:szCs w:val="32"/>
          <w:shd w:val="clear" w:color="auto" w:fill="FFFFFF"/>
          <w:lang w:eastAsia="zh-CN"/>
        </w:rPr>
        <w:t>年共受理政府信息公开申请</w:t>
      </w:r>
      <w:r>
        <w:rPr>
          <w:rFonts w:hint="eastAsia" w:ascii="仿宋_GB2312" w:hAnsi="Times New Roman" w:eastAsia="仿宋_GB2312" w:cs="Times New Roman"/>
          <w:color w:val="auto"/>
          <w:sz w:val="32"/>
          <w:szCs w:val="32"/>
          <w:shd w:val="clear" w:color="auto" w:fill="FFFFFF"/>
          <w:lang w:val="en-US" w:eastAsia="zh-CN"/>
        </w:rPr>
        <w:t>7</w:t>
      </w:r>
      <w:r>
        <w:rPr>
          <w:rFonts w:hint="eastAsia" w:ascii="仿宋_GB2312" w:hAnsi="Times New Roman" w:eastAsia="仿宋_GB2312" w:cs="Times New Roman"/>
          <w:color w:val="auto"/>
          <w:sz w:val="32"/>
          <w:szCs w:val="32"/>
          <w:shd w:val="clear" w:color="auto" w:fill="FFFFFF"/>
          <w:lang w:eastAsia="zh-CN"/>
        </w:rPr>
        <w:t>件，</w:t>
      </w:r>
      <w:r>
        <w:rPr>
          <w:rFonts w:hint="eastAsia" w:ascii="仿宋_GB2312" w:hAnsi="Times New Roman" w:eastAsia="仿宋_GB2312" w:cs="Times New Roman"/>
          <w:color w:val="auto"/>
          <w:sz w:val="32"/>
          <w:szCs w:val="32"/>
          <w:shd w:val="clear" w:color="auto" w:fill="FFFFFF"/>
          <w:lang w:val="en-US" w:eastAsia="zh-CN"/>
        </w:rPr>
        <w:t>涉及行政处罚，市场主体领域。</w:t>
      </w:r>
      <w:r>
        <w:rPr>
          <w:rFonts w:hint="eastAsia" w:ascii="仿宋_GB2312" w:hAnsi="Times New Roman" w:eastAsia="仿宋_GB2312" w:cs="Times New Roman"/>
          <w:color w:val="auto"/>
          <w:sz w:val="32"/>
          <w:szCs w:val="32"/>
          <w:shd w:val="clear" w:color="auto" w:fill="FFFFFF"/>
          <w:lang w:eastAsia="zh-CN"/>
        </w:rPr>
        <w:t>其中予以公开申请</w:t>
      </w:r>
      <w:r>
        <w:rPr>
          <w:rFonts w:hint="eastAsia" w:ascii="仿宋_GB2312" w:hAnsi="Times New Roman" w:eastAsia="仿宋_GB2312" w:cs="Times New Roman"/>
          <w:color w:val="auto"/>
          <w:sz w:val="32"/>
          <w:szCs w:val="32"/>
          <w:shd w:val="clear" w:color="auto" w:fill="FFFFFF"/>
          <w:lang w:val="en-US" w:eastAsia="zh-CN"/>
        </w:rPr>
        <w:t>6</w:t>
      </w:r>
      <w:r>
        <w:rPr>
          <w:rFonts w:hint="eastAsia" w:ascii="仿宋_GB2312" w:hAnsi="Times New Roman" w:eastAsia="仿宋_GB2312" w:cs="Times New Roman"/>
          <w:color w:val="auto"/>
          <w:sz w:val="32"/>
          <w:szCs w:val="32"/>
          <w:shd w:val="clear" w:color="auto" w:fill="FFFFFF"/>
          <w:lang w:eastAsia="zh-CN"/>
        </w:rPr>
        <w:t>件，不予公开</w:t>
      </w:r>
      <w:r>
        <w:rPr>
          <w:rFonts w:hint="eastAsia" w:ascii="仿宋_GB2312" w:hAnsi="Times New Roman" w:eastAsia="仿宋_GB2312" w:cs="Times New Roman"/>
          <w:color w:val="auto"/>
          <w:sz w:val="32"/>
          <w:szCs w:val="32"/>
          <w:shd w:val="clear" w:color="auto" w:fill="FFFFFF"/>
          <w:lang w:val="en-US" w:eastAsia="zh-CN"/>
        </w:rPr>
        <w:t>1</w:t>
      </w:r>
      <w:r>
        <w:rPr>
          <w:rFonts w:hint="eastAsia" w:ascii="仿宋_GB2312" w:hAnsi="Times New Roman" w:eastAsia="仿宋_GB2312" w:cs="Times New Roman"/>
          <w:color w:val="auto"/>
          <w:sz w:val="32"/>
          <w:szCs w:val="32"/>
          <w:shd w:val="clear" w:color="auto" w:fill="FFFFFF"/>
          <w:lang w:eastAsia="zh-CN"/>
        </w:rPr>
        <w:t>件，均在法定期限内予以答复。受理政府信息公开申请同比增长</w:t>
      </w:r>
      <w:r>
        <w:rPr>
          <w:rFonts w:hint="eastAsia" w:ascii="仿宋_GB2312" w:hAnsi="Times New Roman" w:eastAsia="仿宋_GB2312" w:cs="Times New Roman"/>
          <w:color w:val="auto"/>
          <w:sz w:val="32"/>
          <w:szCs w:val="32"/>
          <w:shd w:val="clear" w:color="auto" w:fill="FFFFFF"/>
          <w:lang w:val="en-US" w:eastAsia="zh-CN"/>
        </w:rPr>
        <w:t>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全年无因公民、法人和其他组织认为行政机关政府信息公开工作具体行政行为侵犯其合法权益，提起行政诉讼事件。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Times New Roman" w:eastAsia="楷体_GB2312" w:cs="Times New Roman"/>
          <w:b/>
          <w:bCs/>
          <w:color w:val="000000"/>
          <w:kern w:val="2"/>
          <w:sz w:val="32"/>
          <w:szCs w:val="32"/>
          <w:lang w:val="en-US" w:eastAsia="zh-CN" w:bidi="ar-SA"/>
        </w:rPr>
      </w:pPr>
      <w:r>
        <w:rPr>
          <w:rFonts w:hint="eastAsia" w:ascii="黑体" w:hAnsi="黑体" w:eastAsia="黑体" w:cs="黑体"/>
          <w:bCs/>
          <w:color w:val="auto"/>
          <w:sz w:val="32"/>
          <w:szCs w:val="32"/>
          <w:lang w:val="en-US" w:eastAsia="zh-CN"/>
        </w:rPr>
        <w:t>（三）</w:t>
      </w:r>
      <w:r>
        <w:rPr>
          <w:rFonts w:hint="eastAsia" w:ascii="楷体_GB2312" w:hAnsi="Times New Roman" w:eastAsia="楷体_GB2312" w:cs="Times New Roman"/>
          <w:b/>
          <w:bCs/>
          <w:color w:val="000000"/>
          <w:kern w:val="2"/>
          <w:sz w:val="32"/>
          <w:szCs w:val="32"/>
          <w:lang w:val="en-US" w:eastAsia="zh-CN" w:bidi="ar-SA"/>
        </w:rPr>
        <w:t>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建立和落实政府信息公开责任制。按照“谁公开布，谁负责”的原则，将责任落实到具体责任人，建立健全科学高效的政府信息公开工作机制。对于公开的信息内容，从严把关，确保政务公开内容无涉及国家秘密和个人隐私事项，保证网上发布的信息及时、准确、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b/>
          <w:bCs/>
          <w:color w:val="000000"/>
          <w:kern w:val="2"/>
          <w:sz w:val="32"/>
          <w:szCs w:val="32"/>
          <w:lang w:val="en-US" w:eastAsia="zh-CN" w:bidi="ar-SA"/>
        </w:rPr>
      </w:pPr>
      <w:r>
        <w:rPr>
          <w:rFonts w:hint="eastAsia" w:eastAsia="黑体"/>
          <w:bCs/>
          <w:color w:val="auto"/>
          <w:sz w:val="32"/>
          <w:szCs w:val="32"/>
          <w:lang w:val="en-US" w:eastAsia="zh-CN"/>
        </w:rPr>
        <w:t>（四）</w:t>
      </w:r>
      <w:r>
        <w:rPr>
          <w:rFonts w:hint="eastAsia" w:ascii="楷体_GB2312" w:hAnsi="Times New Roman" w:eastAsia="楷体_GB2312" w:cs="Times New Roman"/>
          <w:b/>
          <w:bCs/>
          <w:color w:val="000000"/>
          <w:kern w:val="2"/>
          <w:sz w:val="32"/>
          <w:szCs w:val="32"/>
          <w:lang w:val="en-US" w:eastAsia="zh-CN" w:bidi="ar-SA"/>
        </w:rPr>
        <w:t>政府信息公开平台建设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区</w:t>
      </w:r>
      <w:r>
        <w:rPr>
          <w:rFonts w:eastAsia="仿宋_GB2312"/>
          <w:color w:val="auto"/>
          <w:sz w:val="32"/>
          <w:szCs w:val="32"/>
          <w:shd w:val="clear" w:color="auto" w:fill="FFFFFF"/>
          <w:lang w:eastAsia="zh-CN"/>
        </w:rPr>
        <w:t>政府网站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政务公开</w:t>
      </w:r>
      <w:r>
        <w:rPr>
          <w:rFonts w:eastAsia="仿宋_GB2312"/>
          <w:color w:val="auto"/>
          <w:sz w:val="32"/>
          <w:szCs w:val="32"/>
          <w:shd w:val="clear" w:color="auto" w:fill="FFFFFF"/>
          <w:lang w:eastAsia="zh-CN"/>
        </w:rPr>
        <w:t>平台和微信新媒体</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市中市场监管</w:t>
      </w:r>
      <w:r>
        <w:rPr>
          <w:rFonts w:hint="eastAsia" w:eastAsia="仿宋_GB2312"/>
          <w:color w:val="auto"/>
          <w:sz w:val="32"/>
          <w:szCs w:val="32"/>
          <w:shd w:val="clear" w:color="auto" w:fill="FFFFFF"/>
          <w:lang w:eastAsia="zh-CN"/>
        </w:rPr>
        <w:t>”公众号，扎实做好信息公开，</w:t>
      </w:r>
      <w:r>
        <w:rPr>
          <w:rFonts w:eastAsia="仿宋_GB2312"/>
          <w:color w:val="auto"/>
          <w:sz w:val="32"/>
          <w:szCs w:val="32"/>
          <w:shd w:val="clear" w:color="auto" w:fill="FFFFFF"/>
          <w:lang w:eastAsia="zh-CN"/>
        </w:rPr>
        <w:t>不断优化信息发布流程，</w:t>
      </w:r>
      <w:r>
        <w:rPr>
          <w:rFonts w:hint="eastAsia" w:eastAsia="仿宋_GB2312"/>
          <w:color w:val="auto"/>
          <w:sz w:val="32"/>
          <w:szCs w:val="32"/>
          <w:shd w:val="clear" w:color="auto" w:fill="FFFFFF"/>
          <w:lang w:eastAsia="zh-CN"/>
        </w:rPr>
        <w:t>及时更新政府信息，方便群众办事和监督</w:t>
      </w:r>
      <w:r>
        <w:rPr>
          <w:rFonts w:eastAsia="仿宋_GB2312"/>
          <w:color w:val="auto"/>
          <w:sz w:val="32"/>
          <w:szCs w:val="32"/>
          <w:shd w:val="clear" w:color="auto" w:fill="FFFFFF"/>
          <w:lang w:eastAsia="zh-CN"/>
        </w:rPr>
        <w:t>。</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Times New Roman" w:eastAsia="楷体_GB2312" w:cs="Times New Roman"/>
          <w:b/>
          <w:bCs/>
          <w:color w:val="000000"/>
          <w:kern w:val="2"/>
          <w:sz w:val="32"/>
          <w:szCs w:val="32"/>
          <w:lang w:val="en-US" w:eastAsia="zh-CN" w:bidi="ar-SA"/>
        </w:rPr>
      </w:pPr>
      <w:r>
        <w:rPr>
          <w:rFonts w:hint="eastAsia" w:hAnsi="黑体" w:eastAsia="黑体"/>
          <w:color w:val="auto"/>
          <w:sz w:val="32"/>
          <w:szCs w:val="32"/>
          <w:lang w:val="en-US" w:eastAsia="zh-CN" w:bidi="ar-SA"/>
        </w:rPr>
        <w:t>（五）</w:t>
      </w:r>
      <w:r>
        <w:rPr>
          <w:rFonts w:hint="eastAsia" w:ascii="楷体_GB2312" w:hAnsi="Times New Roman" w:eastAsia="楷体_GB2312" w:cs="Times New Roman"/>
          <w:b/>
          <w:bCs/>
          <w:color w:val="000000"/>
          <w:kern w:val="2"/>
          <w:sz w:val="32"/>
          <w:szCs w:val="32"/>
          <w:lang w:val="en-US" w:eastAsia="zh-CN" w:bidi="ar-SA"/>
        </w:rPr>
        <w:t>监督保障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color w:val="C00000"/>
          <w:sz w:val="32"/>
          <w:szCs w:val="32"/>
          <w:lang w:val="en-US" w:eastAsia="zh-CN" w:bidi="ar-SA"/>
        </w:rPr>
      </w:pPr>
      <w:r>
        <w:rPr>
          <w:rFonts w:hint="eastAsia" w:eastAsia="仿宋_GB2312"/>
          <w:color w:val="auto"/>
          <w:sz w:val="32"/>
          <w:szCs w:val="32"/>
          <w:shd w:val="clear" w:color="auto" w:fill="FFFFFF"/>
          <w:lang w:val="en-US" w:eastAsia="zh-CN"/>
        </w:rPr>
        <w:t>为加强对政务公开工作的组织领导，区市场监管局调整了政务公开工作领导小组，</w:t>
      </w:r>
      <w:r>
        <w:rPr>
          <w:rFonts w:hint="eastAsia" w:eastAsia="仿宋_GB2312"/>
          <w:color w:val="000000"/>
          <w:sz w:val="32"/>
        </w:rPr>
        <w:t>党组成员、</w:t>
      </w:r>
      <w:r>
        <w:rPr>
          <w:rFonts w:hint="eastAsia" w:eastAsia="仿宋_GB2312"/>
          <w:color w:val="000000"/>
          <w:sz w:val="32"/>
          <w:lang w:eastAsia="zh-CN"/>
        </w:rPr>
        <w:t>副局长邵新宇任</w:t>
      </w:r>
      <w:r>
        <w:rPr>
          <w:rFonts w:hint="eastAsia" w:eastAsia="仿宋_GB2312"/>
          <w:color w:val="auto"/>
          <w:sz w:val="32"/>
          <w:szCs w:val="32"/>
          <w:shd w:val="clear" w:color="auto" w:fill="FFFFFF"/>
          <w:lang w:val="en-US" w:eastAsia="zh-CN"/>
        </w:rPr>
        <w:t>领导小组组长</w:t>
      </w:r>
      <w:r>
        <w:rPr>
          <w:rFonts w:hint="eastAsia" w:eastAsia="仿宋_GB2312"/>
          <w:color w:val="000000"/>
          <w:sz w:val="32"/>
          <w:lang w:eastAsia="zh-CN"/>
        </w:rPr>
        <w:t>，四级主办靳家勇任副组长，政研室、注册登记指导室、法制室、办公室等相关科室主要负责人为成员，</w:t>
      </w:r>
      <w:r>
        <w:rPr>
          <w:rFonts w:hint="eastAsia" w:ascii="仿宋" w:hAnsi="仿宋" w:eastAsia="仿宋" w:cs="FangSong_GB2312"/>
          <w:color w:val="000000"/>
          <w:kern w:val="0"/>
          <w:sz w:val="32"/>
          <w:szCs w:val="32"/>
        </w:rPr>
        <w:t>负责统一领导、组织、协调、考核全</w:t>
      </w:r>
      <w:r>
        <w:rPr>
          <w:rFonts w:hint="eastAsia" w:ascii="仿宋" w:hAnsi="仿宋" w:eastAsia="仿宋" w:cs="FangSong_GB2312"/>
          <w:color w:val="000000"/>
          <w:kern w:val="0"/>
          <w:sz w:val="32"/>
          <w:szCs w:val="32"/>
          <w:lang w:eastAsia="zh-CN"/>
        </w:rPr>
        <w:t>局</w:t>
      </w:r>
      <w:r>
        <w:rPr>
          <w:rFonts w:hint="eastAsia" w:eastAsia="仿宋_GB2312"/>
          <w:color w:val="auto"/>
          <w:sz w:val="32"/>
          <w:szCs w:val="32"/>
          <w:shd w:val="clear" w:color="auto" w:fill="FFFFFF"/>
          <w:lang w:val="en-US" w:eastAsia="zh-CN"/>
        </w:rPr>
        <w:t>政务公开工作</w:t>
      </w:r>
      <w:r>
        <w:rPr>
          <w:rFonts w:hint="eastAsia" w:ascii="仿宋" w:hAnsi="仿宋" w:eastAsia="仿宋" w:cs="FangSong_GB2312"/>
          <w:color w:val="000000"/>
          <w:kern w:val="0"/>
          <w:sz w:val="32"/>
          <w:szCs w:val="32"/>
        </w:rPr>
        <w:t>。</w:t>
      </w:r>
    </w:p>
    <w:p>
      <w:pPr>
        <w:pStyle w:val="8"/>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
          <w:bCs w:val="0"/>
          <w:color w:val="auto"/>
          <w:sz w:val="32"/>
          <w:szCs w:val="32"/>
          <w:lang w:eastAsia="zh-CN"/>
        </w:rPr>
        <w:t>二、</w:t>
      </w:r>
      <w:r>
        <w:rPr>
          <w:rFonts w:ascii="Times New Roman" w:hAnsi="黑体" w:eastAsia="黑体" w:cs="Times New Roman"/>
          <w:b/>
          <w:bCs w:val="0"/>
          <w:color w:val="auto"/>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仿宋_GB2312" w:eastAsia="仿宋_GB2312" w:cs="仿宋_GB2312"/>
                <w:color w:val="auto"/>
                <w:sz w:val="22"/>
                <w:szCs w:val="22"/>
                <w:lang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仿宋_GB2312" w:eastAsia="仿宋_GB2312" w:cs="仿宋_GB2312"/>
                <w:color w:val="auto"/>
                <w:sz w:val="22"/>
                <w:szCs w:val="22"/>
                <w:lang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3</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仿宋_GB2312" w:eastAsia="仿宋_GB2312" w:cs="仿宋_GB2312"/>
                <w:color w:val="auto"/>
                <w:sz w:val="22"/>
                <w:szCs w:val="22"/>
                <w:lang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仿宋_GB2312" w:eastAsia="仿宋_GB2312" w:cs="仿宋_GB2312"/>
                <w:color w:val="auto"/>
                <w:sz w:val="22"/>
                <w:szCs w:val="22"/>
                <w:lang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仿宋_GB2312" w:eastAsia="仿宋_GB2312" w:cs="仿宋_GB2312"/>
                <w:color w:val="auto"/>
                <w:sz w:val="22"/>
                <w:szCs w:val="22"/>
                <w:lang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仿宋_GB2312" w:eastAsia="仿宋_GB2312" w:cs="仿宋_GB2312"/>
                <w:color w:val="auto"/>
                <w:sz w:val="22"/>
                <w:szCs w:val="22"/>
                <w:lang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210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46</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仿宋_GB2312" w:eastAsia="仿宋_GB2312" w:cs="仿宋_GB2312"/>
                <w:color w:val="auto"/>
                <w:sz w:val="22"/>
                <w:szCs w:val="22"/>
                <w:lang w:eastAsia="zh-CN"/>
              </w:rPr>
              <w:t>0</w:t>
            </w:r>
          </w:p>
        </w:tc>
      </w:tr>
    </w:tbl>
    <w:p>
      <w:pPr>
        <w:pStyle w:val="8"/>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5"/>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72" w:leftChars="-30" w:right="-154" w:rightChars="-64"/>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kern w:val="2"/>
                <w:sz w:val="21"/>
                <w:szCs w:val="21"/>
                <w:lang w:eastAsia="zh-CN" w:bidi="ar-SA"/>
              </w:rPr>
            </w:pPr>
            <w:r>
              <w:rPr>
                <w:rFonts w:hint="eastAsia" w:ascii="仿宋_GB2312" w:hAnsi="仿宋_GB2312" w:eastAsia="仿宋_GB2312" w:cs="仿宋_GB2312"/>
                <w:color w:val="auto"/>
                <w:sz w:val="22"/>
                <w:szCs w:val="22"/>
                <w:lang w:eastAsia="zh-CN"/>
              </w:rPr>
              <w:t>0</w:t>
            </w:r>
          </w:p>
        </w:tc>
      </w:tr>
    </w:tbl>
    <w:p>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11"/>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11"/>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11"/>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宋体"/>
                <w:color w:val="auto"/>
                <w:sz w:val="32"/>
                <w:szCs w:val="32"/>
                <w:lang w:eastAsia="zh-CN"/>
              </w:rPr>
            </w:pPr>
            <w:r>
              <w:rPr>
                <w:rFonts w:hint="eastAsia"/>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color w:val="auto"/>
          <w:sz w:val="32"/>
          <w:szCs w:val="32"/>
          <w:lang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Times New Roman" w:eastAsia="楷体_GB2312" w:cs="Times New Roman"/>
          <w:b/>
          <w:bCs/>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（一）2022年存在问题整改情况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eastAsia" w:ascii="宋体" w:hAnsi="宋体" w:eastAsia="仿宋_GB2312" w:cs="宋体"/>
          <w:color w:val="auto"/>
          <w:kern w:val="0"/>
          <w:sz w:val="32"/>
          <w:szCs w:val="32"/>
          <w:shd w:val="clear" w:color="auto" w:fill="FFFFFF"/>
          <w:lang w:val="en-US" w:eastAsia="zh-CN" w:bidi="en-US"/>
        </w:rPr>
        <w:t>一是加大宣传力度，努力提高公众对政府信息公开的知晓率。在规定的政府信息公开范围内，及时发布和更新应主动公开的政府信息，并做好答复工作。充分利用好门户网站这一平台，实现政务公开信息化，切实提高办事透明度和行政效能，为公众提供更及时更准确的信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eastAsia" w:ascii="宋体" w:hAnsi="宋体" w:eastAsia="仿宋_GB2312" w:cs="宋体"/>
          <w:color w:val="auto"/>
          <w:kern w:val="0"/>
          <w:sz w:val="32"/>
          <w:szCs w:val="32"/>
          <w:shd w:val="clear" w:color="auto" w:fill="FFFFFF"/>
          <w:lang w:val="en-US" w:eastAsia="zh-CN" w:bidi="en-US"/>
        </w:rPr>
        <w:t>二是加强政府信息公开平台和载体建设。积极主动建设政府信息公开平台建设，加强新媒体在政务公开工作中的运用，优化调整政务公开平台的栏目和功能，扩大政务公开渠道和范围，提高更新速率。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eastAsia" w:ascii="宋体" w:hAnsi="宋体" w:eastAsia="仿宋_GB2312" w:cs="宋体"/>
          <w:color w:val="auto"/>
          <w:kern w:val="0"/>
          <w:sz w:val="32"/>
          <w:szCs w:val="32"/>
          <w:shd w:val="clear" w:color="auto" w:fill="FFFFFF"/>
          <w:lang w:val="en-US" w:eastAsia="zh-CN" w:bidi="en-US"/>
        </w:rPr>
        <w:t>三是强化政务公开制度和机制落实。继续抓好政务公开前审查实施办法、政府信息依申请公开工作规程、政府信息发布规范和责任追究等政务公开配套制度的落实，促进政务公开规范化、常态化开展。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Times New Roman" w:eastAsia="楷体_GB2312" w:cs="Times New Roman"/>
          <w:b/>
          <w:bCs/>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（二）2023年存在问题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default" w:ascii="Times New Roman" w:hAnsi="Times New Roman" w:eastAsia="仿宋" w:cs="Times New Roman"/>
          <w:sz w:val="32"/>
          <w:szCs w:val="32"/>
          <w:lang w:val="en-US" w:eastAsia="zh-CN"/>
        </w:rPr>
        <w:t>2023</w:t>
      </w:r>
      <w:r>
        <w:rPr>
          <w:rFonts w:hint="eastAsia" w:ascii="宋体" w:hAnsi="宋体" w:eastAsia="仿宋_GB2312" w:cs="宋体"/>
          <w:color w:val="auto"/>
          <w:kern w:val="0"/>
          <w:sz w:val="32"/>
          <w:szCs w:val="32"/>
          <w:shd w:val="clear" w:color="auto" w:fill="FFFFFF"/>
          <w:lang w:val="en-US" w:eastAsia="zh-CN" w:bidi="en-US"/>
        </w:rPr>
        <w:t>年，我局政府信息公开工作虽然取得了一定的成绩，但是也存在一些问题，主要表现在：政务信息公开的信息类型较为单一，主要以单位动态性政务信息为主；政策解读、决策信息等信息内容数量较少。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楷体_GB2312" w:hAnsi="Times New Roman" w:eastAsia="楷体_GB2312" w:cs="Times New Roman"/>
          <w:b/>
          <w:bCs/>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（三）改进措施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一是做好</w:t>
      </w:r>
      <w:r>
        <w:rPr>
          <w:rFonts w:hint="eastAsia" w:ascii="宋体" w:hAnsi="宋体" w:eastAsia="仿宋_GB2312" w:cs="宋体"/>
          <w:color w:val="auto"/>
          <w:kern w:val="0"/>
          <w:sz w:val="32"/>
          <w:szCs w:val="32"/>
          <w:shd w:val="clear" w:color="auto" w:fill="FFFFFF"/>
          <w:lang w:val="en-US" w:eastAsia="zh-CN" w:bidi="en-US"/>
        </w:rPr>
        <w:t>政府信息公开和市场监管</w:t>
      </w:r>
      <w:r>
        <w:rPr>
          <w:rFonts w:hint="eastAsia" w:eastAsia="仿宋_GB2312"/>
          <w:color w:val="auto"/>
          <w:sz w:val="32"/>
          <w:szCs w:val="32"/>
          <w:lang w:val="en-US" w:eastAsia="zh-CN"/>
        </w:rPr>
        <w:t>工作的结合文章，抓好中心工作全过程公开。着重抓好群众关注热点问题的公开，继续将推进信息公开作为重点，加大公开力度，确保重要领域信息公开工作准确、及时、高效。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eastAsia" w:ascii="宋体" w:hAnsi="宋体" w:eastAsia="仿宋_GB2312" w:cs="宋体"/>
          <w:color w:val="auto"/>
          <w:kern w:val="0"/>
          <w:sz w:val="32"/>
          <w:szCs w:val="32"/>
          <w:shd w:val="clear" w:color="auto" w:fill="FFFFFF"/>
          <w:lang w:val="en-US" w:eastAsia="zh-CN" w:bidi="en-US"/>
        </w:rPr>
        <w:t>二是制定年度工作目标，突出重点政务信息公开，把政务公开工作中遇到的重点、难点问题和社会群众关心的热点问题，作为政务公开主要内容，努力做到政务决策公开、过程公开、结果公开，关系群众切身利益的重大问题公开，保证公开的真实性，注重公开的实效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color w:val="auto"/>
          <w:kern w:val="0"/>
          <w:sz w:val="32"/>
          <w:szCs w:val="32"/>
          <w:shd w:val="clear" w:color="auto" w:fill="FFFFFF"/>
          <w:lang w:val="en-US" w:eastAsia="zh-CN" w:bidi="en-US"/>
        </w:rPr>
      </w:pPr>
      <w:r>
        <w:rPr>
          <w:rFonts w:hint="eastAsia" w:ascii="宋体" w:hAnsi="宋体" w:eastAsia="仿宋_GB2312" w:cs="宋体"/>
          <w:color w:val="auto"/>
          <w:kern w:val="0"/>
          <w:sz w:val="32"/>
          <w:szCs w:val="32"/>
          <w:shd w:val="clear" w:color="auto" w:fill="FFFFFF"/>
          <w:lang w:val="en-US" w:eastAsia="zh-CN" w:bidi="en-US"/>
        </w:rPr>
        <w:t>三是进一步完善相关制度建设。强化舆情监控，对市场监管领域网络舆情信息加大监测，不断提高舆情监控的广度和效果。强化舆情预警，健全舆情隐患排查和分析研判制度，提升舆情和突发事件预警能力。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eastAsia="黑体"/>
          <w:b/>
          <w:bCs/>
          <w:color w:val="auto"/>
          <w:sz w:val="32"/>
          <w:szCs w:val="32"/>
          <w:lang w:eastAsia="zh-CN" w:bidi="zh-TW"/>
        </w:rPr>
      </w:pPr>
      <w:r>
        <w:rPr>
          <w:rFonts w:hint="eastAsia" w:eastAsia="黑体"/>
          <w:b/>
          <w:bCs/>
          <w:color w:val="auto"/>
          <w:sz w:val="32"/>
          <w:szCs w:val="32"/>
          <w:lang w:eastAsia="zh-CN" w:bidi="zh-TW"/>
        </w:rPr>
        <w:t>六、</w:t>
      </w:r>
      <w:r>
        <w:rPr>
          <w:rFonts w:eastAsia="黑体"/>
          <w:b/>
          <w:bCs/>
          <w:color w:val="auto"/>
          <w:sz w:val="32"/>
          <w:szCs w:val="32"/>
          <w:lang w:eastAsia="zh-CN" w:bidi="zh-TW"/>
        </w:rPr>
        <w:t>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（二）落实上级年度政务公开工作要点情况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按照</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w:t>
      </w:r>
      <w:r>
        <w:rPr>
          <w:rFonts w:hint="eastAsia" w:eastAsia="仿宋_GB2312"/>
          <w:color w:val="auto"/>
          <w:sz w:val="32"/>
          <w:szCs w:val="32"/>
          <w:lang w:val="en-US" w:eastAsia="zh-CN"/>
        </w:rPr>
        <w:t>，我局结合我区市场监管工作实际，进一步细化了任务要求，明确了各科室的责任分工，并按要求逐步推进。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（三）人大代表建议和政协委员提案办理情况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2023年，市中区市场监督管理局共承办区级人大代表建议6件，办复率100%；承办区政协委员提案6件，办复率100%。</w:t>
      </w:r>
    </w:p>
    <w:p>
      <w:pPr>
        <w:keepNext w:val="0"/>
        <w:keepLines w:val="0"/>
        <w:pageBreakBefore w:val="0"/>
        <w:widowControl/>
        <w:kinsoku/>
        <w:wordWrap/>
        <w:overflowPunct/>
        <w:topLinePunct w:val="0"/>
        <w:autoSpaceDE/>
        <w:autoSpaceDN/>
        <w:bidi w:val="0"/>
        <w:adjustRightInd/>
        <w:snapToGrid/>
        <w:spacing w:line="540" w:lineRule="exact"/>
        <w:ind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（四）政务公开工作创新情况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一是充分发挥政府网站第一平台的重要作用，按照全面推进政务公开工作的要求，加强政务公开平台建设，按照政务公开办新修订的政府信息主动公开目录基本规范。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二是进一步优化完善区市场监管局政府信息公开平台栏目设置，进一步扩大主动公开范围。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是加强政务新媒体建设。利用市场监管工作的优势和特点，提升自媒体宣传水平，完善自媒体平台建设。发挥“市中市场监管”官方微信公众号平台作用，加大对重大活动、政策法规、时效热点、回应关切的信息发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bookmarkStart w:id="9" w:name="_GoBack"/>
      <w:bookmarkEnd w:id="9"/>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center"/>
        <w:textAlignment w:val="auto"/>
        <w:rPr>
          <w:rFonts w:hint="eastAsia" w:eastAsia="仿宋_GB2312"/>
          <w:b/>
          <w:bCs/>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 xml:space="preserve">                市中区市场监督管理局</w:t>
      </w:r>
    </w:p>
    <w:p>
      <w:r>
        <w:rPr>
          <w:rFonts w:hint="eastAsia" w:eastAsia="仿宋_GB2312"/>
          <w:b/>
          <w:bCs/>
          <w:color w:val="auto"/>
          <w:sz w:val="32"/>
          <w:szCs w:val="32"/>
          <w:shd w:val="clear" w:color="auto" w:fill="FFFFFF"/>
          <w:lang w:val="en-US" w:eastAsia="zh-CN"/>
        </w:rPr>
        <w:t xml:space="preserve">                             2024年1月22日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t>—</w:t>
                          </w:r>
                          <w:r>
                            <w:rPr>
                              <w:sz w:val="32"/>
                            </w:rPr>
                            <w:t xml:space="preserve"> </w:t>
                          </w: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r>
                            <w:rPr>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32"/>
                      </w:rPr>
                    </w:pPr>
                    <w:r>
                      <w:t>—</w:t>
                    </w:r>
                    <w:r>
                      <w:rPr>
                        <w:sz w:val="32"/>
                      </w:rPr>
                      <w:t xml:space="preserve"> </w:t>
                    </w: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r>
                      <w:rPr>
                        <w:sz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WY0MDVjYTcxMjUyNDgyODE5YWQ5M2U2ODVlNWIifQ=="/>
  </w:docVars>
  <w:rsids>
    <w:rsidRoot w:val="054F0A16"/>
    <w:rsid w:val="0356161D"/>
    <w:rsid w:val="054F0A16"/>
    <w:rsid w:val="12602461"/>
    <w:rsid w:val="177366C3"/>
    <w:rsid w:val="1D705137"/>
    <w:rsid w:val="25BC18EC"/>
    <w:rsid w:val="34FB7C51"/>
    <w:rsid w:val="46752C96"/>
    <w:rsid w:val="560417F8"/>
    <w:rsid w:val="66FF6AED"/>
    <w:rsid w:val="681816C1"/>
    <w:rsid w:val="6CEE3381"/>
    <w:rsid w:val="72194AEF"/>
    <w:rsid w:val="75E45296"/>
    <w:rsid w:val="7612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9">
    <w:name w:val="BodyText"/>
    <w:basedOn w:val="1"/>
    <w:qFormat/>
    <w:uiPriority w:val="0"/>
    <w:pPr>
      <w:spacing w:after="120" w:afterLines="0"/>
      <w:textAlignment w:val="baseline"/>
    </w:p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11">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2">
    <w:name w:val="Header or footer|1"/>
    <w:basedOn w:val="1"/>
    <w:qFormat/>
    <w:uiPriority w:val="0"/>
    <w:rPr>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2024-01-22T05:51:00Z</dcterms:created>
  <dc:creator>Administrator</dc:creator>
  <cp:lastModifiedBy>lirong</cp:lastModifiedBy>
  <cp:lastPrinted>2024-01-22T06:16:00Z</cp:lastPrinted>
  <dcterms:modified xsi:type="dcterms:W3CDTF">2024-01-22T07:03:25Z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5F6F623D4E6A4836AC666DCF95D51BA7_11</vt:lpwstr>
  </property>
</Properties>
</file>