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kern w:val="0"/>
          <w:sz w:val="44"/>
          <w:szCs w:val="44"/>
          <w:lang w:val="en-US" w:eastAsia="zh-CN" w:bidi="en-US"/>
        </w:rPr>
      </w:pPr>
      <w:r>
        <w:rPr>
          <w:rFonts w:hint="eastAsia" w:ascii="方正小标宋简体" w:hAnsi="方正小标宋简体" w:eastAsia="方正小标宋简体" w:cs="方正小标宋简体"/>
          <w:b/>
          <w:bCs/>
          <w:color w:val="auto"/>
          <w:kern w:val="0"/>
          <w:sz w:val="44"/>
          <w:szCs w:val="44"/>
          <w:lang w:val="en-US" w:eastAsia="zh-CN" w:bidi="en-US"/>
        </w:rPr>
        <w:t>市中区文化和旅游局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kern w:val="0"/>
          <w:sz w:val="44"/>
          <w:szCs w:val="44"/>
          <w:lang w:eastAsia="zh-CN" w:bidi="en-US"/>
        </w:rPr>
      </w:pPr>
      <w:r>
        <w:rPr>
          <w:rFonts w:hint="eastAsia" w:ascii="方正小标宋简体" w:hAnsi="方正小标宋简体" w:eastAsia="方正小标宋简体" w:cs="方正小标宋简体"/>
          <w:b/>
          <w:bCs/>
          <w:color w:val="auto"/>
          <w:kern w:val="0"/>
          <w:sz w:val="44"/>
          <w:szCs w:val="44"/>
          <w:lang w:eastAsia="zh-CN" w:bidi="en-US"/>
        </w:rPr>
        <w:t>202</w:t>
      </w:r>
      <w:r>
        <w:rPr>
          <w:rFonts w:hint="eastAsia" w:ascii="方正小标宋简体" w:hAnsi="方正小标宋简体" w:eastAsia="方正小标宋简体" w:cs="方正小标宋简体"/>
          <w:b/>
          <w:bCs/>
          <w:color w:val="auto"/>
          <w:kern w:val="0"/>
          <w:sz w:val="44"/>
          <w:szCs w:val="44"/>
          <w:lang w:val="en-US" w:eastAsia="zh-CN" w:bidi="en-US"/>
        </w:rPr>
        <w:t>3</w:t>
      </w:r>
      <w:r>
        <w:rPr>
          <w:rFonts w:hint="eastAsia" w:ascii="方正小标宋简体" w:hAnsi="方正小标宋简体" w:eastAsia="方正小标宋简体" w:cs="方正小标宋简体"/>
          <w:b/>
          <w:bCs/>
          <w:color w:val="auto"/>
          <w:kern w:val="0"/>
          <w:sz w:val="44"/>
          <w:szCs w:val="44"/>
          <w:lang w:eastAsia="zh-CN" w:bidi="en-US"/>
        </w:rPr>
        <w:t>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0"/>
          <w:sz w:val="44"/>
          <w:szCs w:val="44"/>
          <w:lang w:val="en-US" w:eastAsia="zh-CN" w:bidi="en-US"/>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小标宋简体" w:cs="Times New Roman"/>
          <w:b w:val="0"/>
          <w:bCs w:val="0"/>
          <w:color w:val="auto"/>
          <w:kern w:val="0"/>
          <w:sz w:val="44"/>
          <w:szCs w:val="44"/>
          <w:lang w:eastAsia="zh-CN" w:bidi="en-US"/>
        </w:rPr>
      </w:pPr>
      <w:r>
        <w:rPr>
          <w:rFonts w:eastAsia="仿宋_GB2312"/>
          <w:color w:val="auto"/>
          <w:sz w:val="32"/>
          <w:szCs w:val="32"/>
          <w:shd w:val="clear" w:color="auto" w:fill="FFFFFF"/>
          <w:lang w:eastAsia="zh-CN"/>
        </w:rPr>
        <w:t>本年度报告根据</w:t>
      </w:r>
      <w:r>
        <w:rPr>
          <w:rFonts w:hint="eastAsia" w:eastAsia="仿宋_GB2312"/>
          <w:color w:val="auto"/>
          <w:sz w:val="32"/>
          <w:szCs w:val="32"/>
          <w:shd w:val="clear" w:color="auto" w:fill="FFFFFF"/>
          <w:lang w:eastAsia="zh-CN"/>
        </w:rPr>
        <w:t>《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w:t>
      </w:r>
      <w:r>
        <w:rPr>
          <w:rFonts w:eastAsia="仿宋_GB2312"/>
          <w:color w:val="auto"/>
          <w:sz w:val="32"/>
          <w:szCs w:val="32"/>
          <w:shd w:val="clear" w:color="auto" w:fill="FFFFFF"/>
          <w:lang w:eastAsia="zh-CN"/>
        </w:rPr>
        <w:t>如对本报告有疑问，</w:t>
      </w:r>
      <w:r>
        <w:rPr>
          <w:rFonts w:hint="default" w:ascii="Times New Roman" w:hAnsi="Times New Roman" w:eastAsia="仿宋_GB2312" w:cs="Times New Roman"/>
          <w:b w:val="0"/>
          <w:bCs w:val="0"/>
          <w:color w:val="auto"/>
          <w:kern w:val="0"/>
          <w:sz w:val="32"/>
          <w:szCs w:val="32"/>
          <w:shd w:val="clear" w:color="auto" w:fill="FFFFFF"/>
          <w:lang w:val="en-US" w:eastAsia="zh-CN" w:bidi="en-US"/>
        </w:rPr>
        <w:t>可与市中区文化和旅游局联系（地址:枣庄市市中区振兴北路125号</w:t>
      </w:r>
      <w:r>
        <w:rPr>
          <w:rFonts w:hint="default" w:ascii="Times New Roman" w:hAnsi="Times New Roman" w:eastAsia="仿宋_GB2312" w:cs="Times New Roman"/>
          <w:b w:val="0"/>
          <w:bCs w:val="0"/>
          <w:color w:val="auto"/>
          <w:kern w:val="0"/>
          <w:sz w:val="32"/>
          <w:szCs w:val="32"/>
          <w:shd w:val="clear" w:color="auto" w:fill="FFFFFF"/>
          <w:lang w:eastAsia="zh-CN" w:bidi="en-US"/>
        </w:rPr>
        <w:t>，邮编：</w:t>
      </w:r>
      <w:r>
        <w:rPr>
          <w:rFonts w:hint="default" w:ascii="Times New Roman" w:hAnsi="Times New Roman" w:eastAsia="仿宋_GB2312" w:cs="Times New Roman"/>
          <w:b w:val="0"/>
          <w:bCs w:val="0"/>
          <w:color w:val="auto"/>
          <w:w w:val="90"/>
          <w:kern w:val="0"/>
          <w:sz w:val="32"/>
          <w:szCs w:val="32"/>
          <w:shd w:val="clear" w:color="auto" w:fill="FFFFFF"/>
          <w:lang w:val="en-US" w:eastAsia="zh-CN" w:bidi="en-US"/>
        </w:rPr>
        <w:t>277100</w:t>
      </w:r>
      <w:r>
        <w:rPr>
          <w:rFonts w:hint="default" w:ascii="Times New Roman" w:hAnsi="Times New Roman" w:eastAsia="仿宋_GB2312" w:cs="Times New Roman"/>
          <w:b w:val="0"/>
          <w:bCs w:val="0"/>
          <w:color w:val="auto"/>
          <w:kern w:val="0"/>
          <w:sz w:val="32"/>
          <w:szCs w:val="32"/>
          <w:shd w:val="clear" w:color="auto" w:fill="FFFFFF"/>
          <w:lang w:eastAsia="zh-CN" w:bidi="en-US"/>
        </w:rPr>
        <w:t>，电话：</w:t>
      </w:r>
      <w:r>
        <w:rPr>
          <w:rFonts w:hint="default" w:ascii="Times New Roman" w:hAnsi="Times New Roman" w:eastAsia="仿宋_GB2312" w:cs="Times New Roman"/>
          <w:b w:val="0"/>
          <w:bCs w:val="0"/>
          <w:color w:val="auto"/>
          <w:w w:val="90"/>
          <w:kern w:val="0"/>
          <w:sz w:val="32"/>
          <w:szCs w:val="32"/>
          <w:shd w:val="clear" w:color="auto" w:fill="FFFFFF"/>
          <w:lang w:val="en-US" w:eastAsia="zh-CN" w:bidi="en-US"/>
        </w:rPr>
        <w:t>0632-3318217</w:t>
      </w:r>
      <w:r>
        <w:rPr>
          <w:rFonts w:hint="default" w:ascii="Times New Roman" w:hAnsi="Times New Roman" w:eastAsia="仿宋_GB2312" w:cs="Times New Roman"/>
          <w:b w:val="0"/>
          <w:bCs w:val="0"/>
          <w:color w:val="auto"/>
          <w:kern w:val="0"/>
          <w:sz w:val="32"/>
          <w:szCs w:val="32"/>
          <w:shd w:val="clear" w:color="auto" w:fill="FFFFFF"/>
          <w:lang w:eastAsia="zh-CN" w:bidi="en-US"/>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电子邮箱：</w:t>
      </w:r>
      <w:r>
        <w:rPr>
          <w:rFonts w:hint="default" w:ascii="Times New Roman" w:hAnsi="Times New Roman" w:eastAsia="仿宋_GB2312" w:cs="Times New Roman"/>
          <w:b w:val="0"/>
          <w:bCs w:val="0"/>
          <w:i w:val="0"/>
          <w:caps w:val="0"/>
          <w:color w:val="auto"/>
          <w:spacing w:val="0"/>
          <w:w w:val="90"/>
          <w:kern w:val="0"/>
          <w:sz w:val="32"/>
          <w:szCs w:val="32"/>
          <w:shd w:val="clear" w:color="auto" w:fill="FFFFFF"/>
          <w:lang w:val="en-US" w:eastAsia="zh-CN" w:bidi="ar"/>
        </w:rPr>
        <w:t>（wljscgl</w:t>
      </w:r>
      <w:r>
        <w:rPr>
          <w:rFonts w:hint="default" w:ascii="Times New Roman" w:hAnsi="Times New Roman" w:eastAsia="仿宋_GB2312" w:cs="Times New Roman"/>
          <w:b w:val="0"/>
          <w:bCs w:val="0"/>
          <w:color w:val="auto"/>
          <w:w w:val="90"/>
          <w:kern w:val="0"/>
          <w:sz w:val="32"/>
          <w:szCs w:val="32"/>
          <w:shd w:val="clear" w:color="auto" w:fill="FFFFFF"/>
          <w:lang w:val="en-US" w:eastAsia="zh-CN" w:bidi="en-US"/>
        </w:rPr>
        <w:t>@zz.shandong.cn</w:t>
      </w:r>
      <w:r>
        <w:rPr>
          <w:rFonts w:hint="default" w:ascii="Times New Roman" w:hAnsi="Times New Roman" w:eastAsia="仿宋_GB2312" w:cs="Times New Roman"/>
          <w:b w:val="0"/>
          <w:bCs w:val="0"/>
          <w:color w:val="auto"/>
          <w:w w:val="90"/>
          <w:kern w:val="0"/>
          <w:sz w:val="32"/>
          <w:szCs w:val="32"/>
          <w:shd w:val="clear" w:color="auto" w:fill="FFFFFF"/>
          <w:lang w:eastAsia="zh-CN" w:bidi="en-US"/>
        </w:rPr>
        <w:t>）</w:t>
      </w:r>
      <w:r>
        <w:rPr>
          <w:rFonts w:hint="default" w:ascii="Times New Roman" w:hAnsi="Times New Roman" w:eastAsia="仿宋_GB2312" w:cs="Times New Roman"/>
          <w:b w:val="0"/>
          <w:bCs w:val="0"/>
          <w:color w:val="auto"/>
          <w:kern w:val="0"/>
          <w:sz w:val="32"/>
          <w:szCs w:val="32"/>
          <w:shd w:val="clear" w:color="auto" w:fill="FFFFFF"/>
          <w:lang w:eastAsia="zh-CN" w:bidi="en-US"/>
        </w:rPr>
        <w:t>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color w:val="auto"/>
          <w:kern w:val="0"/>
          <w:sz w:val="32"/>
          <w:szCs w:val="32"/>
          <w:shd w:val="clear" w:color="auto" w:fill="FFFFFF"/>
          <w:lang w:eastAsia="zh-CN" w:bidi="en-US"/>
        </w:rPr>
      </w:pPr>
      <w:r>
        <w:rPr>
          <w:rFonts w:hint="default" w:ascii="Times New Roman" w:hAnsi="Times New Roman" w:eastAsia="黑体" w:cs="Times New Roman"/>
          <w:b/>
          <w:bCs/>
          <w:color w:val="auto"/>
          <w:kern w:val="0"/>
          <w:sz w:val="32"/>
          <w:szCs w:val="32"/>
          <w:shd w:val="clear" w:color="auto" w:fill="FFFFFF"/>
          <w:lang w:val="en-US" w:eastAsia="zh-CN" w:bidi="en-US"/>
        </w:rPr>
        <w:t>一</w:t>
      </w:r>
      <w:r>
        <w:rPr>
          <w:rFonts w:hint="eastAsia" w:ascii="Times New Roman" w:hAnsi="Times New Roman" w:eastAsia="黑体" w:cs="Times New Roman"/>
          <w:b/>
          <w:bCs/>
          <w:color w:val="auto"/>
          <w:kern w:val="0"/>
          <w:sz w:val="32"/>
          <w:szCs w:val="32"/>
          <w:shd w:val="clear" w:color="auto" w:fill="FFFFFF"/>
          <w:lang w:val="en-US" w:eastAsia="zh-CN" w:bidi="en-US"/>
        </w:rPr>
        <w:t>、</w:t>
      </w:r>
      <w:r>
        <w:rPr>
          <w:rFonts w:hint="default" w:ascii="Times New Roman" w:hAnsi="Times New Roman" w:eastAsia="黑体" w:cs="Times New Roman"/>
          <w:b/>
          <w:bCs/>
          <w:color w:val="auto"/>
          <w:kern w:val="0"/>
          <w:sz w:val="32"/>
          <w:szCs w:val="32"/>
          <w:shd w:val="clear" w:color="auto" w:fill="FFFFFF"/>
          <w:lang w:eastAsia="zh-CN" w:bidi="en-US"/>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202</w:t>
      </w:r>
      <w:r>
        <w:rPr>
          <w:rFonts w:hint="eastAsia" w:ascii="Times New Roman" w:hAnsi="Times New Roman" w:eastAsia="仿宋_GB2312" w:cs="Times New Roman"/>
          <w:b w:val="0"/>
          <w:bCs w:val="0"/>
          <w:color w:val="auto"/>
          <w:kern w:val="0"/>
          <w:sz w:val="32"/>
          <w:szCs w:val="32"/>
          <w:shd w:val="clear" w:color="auto" w:fill="FFFFFF"/>
          <w:lang w:val="en-US" w:eastAsia="zh-CN" w:bidi="en-US"/>
        </w:rPr>
        <w:t>3</w:t>
      </w:r>
      <w:r>
        <w:rPr>
          <w:rFonts w:hint="default" w:ascii="Times New Roman" w:hAnsi="Times New Roman" w:eastAsia="仿宋_GB2312" w:cs="Times New Roman"/>
          <w:b w:val="0"/>
          <w:bCs w:val="0"/>
          <w:color w:val="auto"/>
          <w:kern w:val="0"/>
          <w:sz w:val="32"/>
          <w:szCs w:val="32"/>
          <w:shd w:val="clear" w:color="auto" w:fill="FFFFFF"/>
          <w:lang w:val="en-US" w:eastAsia="zh-CN" w:bidi="en-US"/>
        </w:rPr>
        <w:t>年，区文化和旅游局高度重视加强对信息公开工作的领导，坚持以公开透明、公平公正为主线，以服务中心、方便群众为立足点，认真贯彻落实《中华人民共和国政府信息公开条例》要求，不断推进组织建设、平台建设、制度建设，信息公开工作的积极性、主动性不断提高，信息公开的广度和深度不断增强，工作透明度进一步提高，有效地保障了公民知情权积极稳妥地推进政府信息公开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default" w:ascii="Times New Roman" w:hAnsi="Times New Roman" w:eastAsia="楷体_GB2312" w:cs="Times New Roman"/>
          <w:b w:val="0"/>
          <w:bCs w:val="0"/>
          <w:color w:val="auto"/>
          <w:kern w:val="0"/>
          <w:sz w:val="32"/>
          <w:szCs w:val="32"/>
          <w:lang w:val="en-US" w:eastAsia="zh-CN" w:bidi="en-US"/>
        </w:rPr>
      </w:pPr>
      <w:r>
        <w:rPr>
          <w:rFonts w:hint="eastAsia" w:ascii="Times New Roman" w:hAnsi="Times New Roman" w:eastAsia="楷体_GB2312" w:cs="Times New Roman"/>
          <w:b/>
          <w:bCs/>
          <w:color w:val="auto"/>
          <w:kern w:val="0"/>
          <w:sz w:val="32"/>
          <w:szCs w:val="32"/>
          <w:lang w:val="en-US" w:eastAsia="zh-CN" w:bidi="en-US"/>
        </w:rPr>
        <w:t>（一）</w:t>
      </w:r>
      <w:r>
        <w:rPr>
          <w:rFonts w:hint="default" w:ascii="Times New Roman" w:hAnsi="Times New Roman" w:eastAsia="楷体_GB2312" w:cs="Times New Roman"/>
          <w:b/>
          <w:bCs/>
          <w:color w:val="auto"/>
          <w:kern w:val="0"/>
          <w:sz w:val="32"/>
          <w:szCs w:val="32"/>
          <w:lang w:eastAsia="zh-CN" w:bidi="en-US"/>
        </w:rPr>
        <w:t>主动公开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202</w:t>
      </w:r>
      <w:r>
        <w:rPr>
          <w:rFonts w:hint="eastAsia" w:ascii="Times New Roman" w:hAnsi="Times New Roman" w:eastAsia="仿宋_GB2312" w:cs="Times New Roman"/>
          <w:b w:val="0"/>
          <w:bCs w:val="0"/>
          <w:color w:val="auto"/>
          <w:kern w:val="0"/>
          <w:sz w:val="32"/>
          <w:szCs w:val="32"/>
          <w:shd w:val="clear" w:color="auto" w:fill="FFFFFF"/>
          <w:lang w:val="en-US" w:eastAsia="zh-CN" w:bidi="en-US"/>
        </w:rPr>
        <w:t>3</w:t>
      </w:r>
      <w:r>
        <w:rPr>
          <w:rFonts w:hint="default" w:ascii="Times New Roman" w:hAnsi="Times New Roman" w:eastAsia="仿宋_GB2312" w:cs="Times New Roman"/>
          <w:b w:val="0"/>
          <w:bCs w:val="0"/>
          <w:color w:val="auto"/>
          <w:kern w:val="0"/>
          <w:sz w:val="32"/>
          <w:szCs w:val="32"/>
          <w:shd w:val="clear" w:color="auto" w:fill="FFFFFF"/>
          <w:lang w:val="en-US" w:eastAsia="zh-CN" w:bidi="en-US"/>
        </w:rPr>
        <w:t>年，我局主动公开信息</w:t>
      </w:r>
      <w:r>
        <w:rPr>
          <w:rFonts w:hint="eastAsia" w:ascii="Times New Roman" w:hAnsi="Times New Roman" w:eastAsia="仿宋_GB2312" w:cs="Times New Roman"/>
          <w:b w:val="0"/>
          <w:bCs w:val="0"/>
          <w:color w:val="auto"/>
          <w:kern w:val="0"/>
          <w:sz w:val="32"/>
          <w:szCs w:val="32"/>
          <w:shd w:val="clear" w:color="auto" w:fill="FFFFFF"/>
          <w:lang w:val="en-US" w:eastAsia="zh-CN" w:bidi="en-US"/>
        </w:rPr>
        <w:t>1701</w:t>
      </w:r>
      <w:r>
        <w:rPr>
          <w:rFonts w:hint="default" w:ascii="Times New Roman" w:hAnsi="Times New Roman" w:eastAsia="仿宋_GB2312" w:cs="Times New Roman"/>
          <w:b w:val="0"/>
          <w:bCs w:val="0"/>
          <w:color w:val="auto"/>
          <w:kern w:val="0"/>
          <w:sz w:val="32"/>
          <w:szCs w:val="32"/>
          <w:shd w:val="clear" w:color="auto" w:fill="FFFFFF"/>
          <w:lang w:val="en-US" w:eastAsia="zh-CN" w:bidi="en-US"/>
        </w:rPr>
        <w:t>条，其中在区政府门户网站公开</w:t>
      </w:r>
      <w:r>
        <w:rPr>
          <w:rFonts w:hint="eastAsia" w:ascii="Times New Roman" w:hAnsi="Times New Roman" w:eastAsia="仿宋_GB2312" w:cs="Times New Roman"/>
          <w:b w:val="0"/>
          <w:bCs w:val="0"/>
          <w:color w:val="auto"/>
          <w:kern w:val="0"/>
          <w:sz w:val="32"/>
          <w:szCs w:val="32"/>
          <w:shd w:val="clear" w:color="auto" w:fill="FFFFFF"/>
          <w:lang w:val="en-US" w:eastAsia="zh-CN" w:bidi="en-US"/>
        </w:rPr>
        <w:t>82</w:t>
      </w:r>
      <w:r>
        <w:rPr>
          <w:rFonts w:hint="default" w:ascii="Times New Roman" w:hAnsi="Times New Roman" w:eastAsia="仿宋_GB2312" w:cs="Times New Roman"/>
          <w:b w:val="0"/>
          <w:bCs w:val="0"/>
          <w:color w:val="auto"/>
          <w:kern w:val="0"/>
          <w:sz w:val="32"/>
          <w:szCs w:val="32"/>
          <w:shd w:val="clear" w:color="auto" w:fill="FFFFFF"/>
          <w:lang w:val="en-US" w:eastAsia="zh-CN" w:bidi="en-US"/>
        </w:rPr>
        <w:t>条，政务新媒体公开</w:t>
      </w:r>
      <w:r>
        <w:rPr>
          <w:rFonts w:hint="eastAsia" w:ascii="Times New Roman" w:hAnsi="Times New Roman" w:eastAsia="仿宋_GB2312" w:cs="Times New Roman"/>
          <w:b w:val="0"/>
          <w:bCs w:val="0"/>
          <w:color w:val="auto"/>
          <w:kern w:val="0"/>
          <w:sz w:val="32"/>
          <w:szCs w:val="32"/>
          <w:shd w:val="clear" w:color="auto" w:fill="FFFFFF"/>
          <w:lang w:val="en-US" w:eastAsia="zh-CN" w:bidi="en-US"/>
        </w:rPr>
        <w:t>1515</w:t>
      </w:r>
      <w:r>
        <w:rPr>
          <w:rFonts w:hint="default" w:ascii="Times New Roman" w:hAnsi="Times New Roman" w:eastAsia="仿宋_GB2312" w:cs="Times New Roman"/>
          <w:b w:val="0"/>
          <w:bCs w:val="0"/>
          <w:color w:val="auto"/>
          <w:kern w:val="0"/>
          <w:sz w:val="32"/>
          <w:szCs w:val="32"/>
          <w:shd w:val="clear" w:color="auto" w:fill="FFFFFF"/>
          <w:lang w:val="en-US" w:eastAsia="zh-CN" w:bidi="en-US"/>
        </w:rPr>
        <w:t>条，其他渠道公开</w:t>
      </w:r>
      <w:r>
        <w:rPr>
          <w:rFonts w:hint="eastAsia" w:ascii="Times New Roman" w:hAnsi="Times New Roman" w:eastAsia="仿宋_GB2312" w:cs="Times New Roman"/>
          <w:b w:val="0"/>
          <w:bCs w:val="0"/>
          <w:color w:val="auto"/>
          <w:kern w:val="0"/>
          <w:sz w:val="32"/>
          <w:szCs w:val="32"/>
          <w:shd w:val="clear" w:color="auto" w:fill="FFFFFF"/>
          <w:lang w:val="en-US" w:eastAsia="zh-CN" w:bidi="en-US"/>
        </w:rPr>
        <w:t>104</w:t>
      </w:r>
      <w:r>
        <w:rPr>
          <w:rFonts w:hint="default" w:ascii="Times New Roman" w:hAnsi="Times New Roman" w:eastAsia="仿宋_GB2312" w:cs="Times New Roman"/>
          <w:b w:val="0"/>
          <w:bCs w:val="0"/>
          <w:color w:val="auto"/>
          <w:kern w:val="0"/>
          <w:sz w:val="32"/>
          <w:szCs w:val="32"/>
          <w:shd w:val="clear" w:color="auto" w:fill="FFFFFF"/>
          <w:lang w:val="en-US" w:eastAsia="zh-CN" w:bidi="en-US"/>
        </w:rPr>
        <w:t>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楷体_GB2312" w:cs="Times New Roman"/>
          <w:b w:val="0"/>
          <w:bCs w:val="0"/>
          <w:color w:val="auto"/>
          <w:kern w:val="0"/>
          <w:sz w:val="32"/>
          <w:szCs w:val="32"/>
          <w:lang w:val="en-US" w:eastAsia="zh-CN" w:bidi="en-US"/>
        </w:rPr>
      </w:pPr>
      <w:r>
        <w:rPr>
          <w:rFonts w:hint="eastAsia" w:ascii="Times New Roman" w:hAnsi="Times New Roman" w:eastAsia="楷体_GB2312" w:cs="Times New Roman"/>
          <w:b/>
          <w:bCs/>
          <w:color w:val="auto"/>
          <w:kern w:val="0"/>
          <w:sz w:val="32"/>
          <w:szCs w:val="32"/>
          <w:lang w:val="en-US" w:eastAsia="zh-CN" w:bidi="en-US"/>
        </w:rPr>
        <w:t>（二）</w:t>
      </w:r>
      <w:r>
        <w:rPr>
          <w:rFonts w:hint="default" w:ascii="Times New Roman" w:hAnsi="Times New Roman" w:eastAsia="楷体_GB2312" w:cs="Times New Roman"/>
          <w:b/>
          <w:bCs/>
          <w:color w:val="auto"/>
          <w:kern w:val="0"/>
          <w:sz w:val="32"/>
          <w:szCs w:val="32"/>
          <w:lang w:val="en-US" w:eastAsia="zh-CN" w:bidi="en-US"/>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eastAsia="zh-CN" w:bidi="en-US"/>
        </w:rPr>
      </w:pPr>
      <w:r>
        <w:rPr>
          <w:rFonts w:hint="default" w:ascii="Times New Roman" w:hAnsi="Times New Roman" w:eastAsia="仿宋_GB2312" w:cs="Times New Roman"/>
          <w:b w:val="0"/>
          <w:bCs w:val="0"/>
          <w:color w:val="auto"/>
          <w:kern w:val="0"/>
          <w:sz w:val="32"/>
          <w:szCs w:val="32"/>
          <w:shd w:val="clear" w:color="auto" w:fill="FFFFFF"/>
          <w:lang w:eastAsia="zh-CN" w:bidi="en-US"/>
        </w:rPr>
        <w:t>2023年区</w:t>
      </w:r>
      <w:r>
        <w:rPr>
          <w:rFonts w:hint="eastAsia" w:ascii="Times New Roman" w:hAnsi="Times New Roman" w:eastAsia="仿宋_GB2312" w:cs="Times New Roman"/>
          <w:b w:val="0"/>
          <w:bCs w:val="0"/>
          <w:color w:val="auto"/>
          <w:kern w:val="0"/>
          <w:sz w:val="32"/>
          <w:szCs w:val="32"/>
          <w:shd w:val="clear" w:color="auto" w:fill="FFFFFF"/>
          <w:lang w:val="en-US" w:eastAsia="zh-CN" w:bidi="en-US"/>
        </w:rPr>
        <w:t>文化和旅游局</w:t>
      </w:r>
      <w:r>
        <w:rPr>
          <w:rFonts w:hint="default" w:ascii="Times New Roman" w:hAnsi="Times New Roman" w:eastAsia="仿宋_GB2312" w:cs="Times New Roman"/>
          <w:b w:val="0"/>
          <w:bCs w:val="0"/>
          <w:color w:val="auto"/>
          <w:kern w:val="0"/>
          <w:sz w:val="32"/>
          <w:szCs w:val="32"/>
          <w:shd w:val="clear" w:color="auto" w:fill="FFFFFF"/>
          <w:lang w:eastAsia="zh-CN" w:bidi="en-US"/>
        </w:rPr>
        <w:t>未收到政府信息公开申请，无收费和减免事项，无因信息公开申请而被提起行政复议和行政诉讼情况。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楷体_GB2312" w:cs="Times New Roman"/>
          <w:b w:val="0"/>
          <w:bCs w:val="0"/>
          <w:color w:val="auto"/>
          <w:kern w:val="0"/>
          <w:sz w:val="32"/>
          <w:szCs w:val="32"/>
          <w:lang w:val="en-US" w:eastAsia="zh-CN" w:bidi="en-US"/>
        </w:rPr>
      </w:pPr>
      <w:r>
        <w:rPr>
          <w:rFonts w:hint="eastAsia" w:ascii="Times New Roman" w:hAnsi="Times New Roman" w:eastAsia="楷体_GB2312" w:cs="Times New Roman"/>
          <w:b/>
          <w:bCs/>
          <w:color w:val="auto"/>
          <w:kern w:val="0"/>
          <w:sz w:val="32"/>
          <w:szCs w:val="32"/>
          <w:lang w:val="en-US" w:eastAsia="zh-CN" w:bidi="en-US"/>
        </w:rPr>
        <w:t>（三）</w:t>
      </w:r>
      <w:r>
        <w:rPr>
          <w:rFonts w:hint="default" w:ascii="Times New Roman" w:hAnsi="Times New Roman" w:eastAsia="楷体_GB2312" w:cs="Times New Roman"/>
          <w:b/>
          <w:bCs/>
          <w:color w:val="auto"/>
          <w:kern w:val="0"/>
          <w:sz w:val="32"/>
          <w:szCs w:val="32"/>
          <w:lang w:val="en-US" w:eastAsia="zh-CN" w:bidi="en-US"/>
        </w:rPr>
        <w:t>政府信息管理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eastAsia="zh-CN" w:bidi="en-US"/>
        </w:rPr>
      </w:pPr>
      <w:r>
        <w:rPr>
          <w:rFonts w:hint="default" w:ascii="Times New Roman" w:hAnsi="Times New Roman" w:eastAsia="仿宋_GB2312" w:cs="Times New Roman"/>
          <w:b w:val="0"/>
          <w:bCs w:val="0"/>
          <w:color w:val="auto"/>
          <w:kern w:val="0"/>
          <w:sz w:val="32"/>
          <w:szCs w:val="32"/>
          <w:shd w:val="clear" w:color="auto" w:fill="FFFFFF"/>
          <w:lang w:eastAsia="zh-CN" w:bidi="en-US"/>
        </w:rPr>
        <w:t>一是</w:t>
      </w:r>
      <w:r>
        <w:rPr>
          <w:rFonts w:hint="eastAsia" w:ascii="Times New Roman" w:hAnsi="Times New Roman" w:eastAsia="仿宋_GB2312" w:cs="Times New Roman"/>
          <w:b w:val="0"/>
          <w:bCs w:val="0"/>
          <w:color w:val="auto"/>
          <w:kern w:val="0"/>
          <w:sz w:val="32"/>
          <w:szCs w:val="32"/>
          <w:shd w:val="clear" w:color="auto" w:fill="FFFFFF"/>
          <w:lang w:val="en-US" w:eastAsia="zh-CN" w:bidi="en-US"/>
        </w:rPr>
        <w:t>严格</w:t>
      </w:r>
      <w:r>
        <w:rPr>
          <w:rFonts w:hint="default" w:ascii="Times New Roman" w:hAnsi="Times New Roman" w:eastAsia="仿宋_GB2312" w:cs="Times New Roman"/>
          <w:b w:val="0"/>
          <w:bCs w:val="0"/>
          <w:color w:val="auto"/>
          <w:kern w:val="0"/>
          <w:sz w:val="32"/>
          <w:szCs w:val="32"/>
          <w:shd w:val="clear" w:color="auto" w:fill="FFFFFF"/>
          <w:lang w:eastAsia="zh-CN" w:bidi="en-US"/>
        </w:rPr>
        <w:t>信息公开</w:t>
      </w:r>
      <w:r>
        <w:rPr>
          <w:rFonts w:hint="eastAsia" w:ascii="Times New Roman" w:hAnsi="Times New Roman" w:eastAsia="仿宋_GB2312" w:cs="Times New Roman"/>
          <w:b w:val="0"/>
          <w:bCs w:val="0"/>
          <w:color w:val="auto"/>
          <w:kern w:val="0"/>
          <w:sz w:val="32"/>
          <w:szCs w:val="32"/>
          <w:shd w:val="clear" w:color="auto" w:fill="FFFFFF"/>
          <w:lang w:val="en-US" w:eastAsia="zh-CN" w:bidi="en-US"/>
        </w:rPr>
        <w:t>审核流程</w:t>
      </w:r>
      <w:r>
        <w:rPr>
          <w:rFonts w:hint="default" w:ascii="Times New Roman" w:hAnsi="Times New Roman" w:eastAsia="仿宋_GB2312" w:cs="Times New Roman"/>
          <w:b w:val="0"/>
          <w:bCs w:val="0"/>
          <w:color w:val="auto"/>
          <w:kern w:val="0"/>
          <w:sz w:val="32"/>
          <w:szCs w:val="32"/>
          <w:shd w:val="clear" w:color="auto" w:fill="FFFFFF"/>
          <w:lang w:eastAsia="zh-CN" w:bidi="en-US"/>
        </w:rPr>
        <w:t>。</w:t>
      </w:r>
      <w:r>
        <w:rPr>
          <w:rFonts w:hint="eastAsia" w:ascii="Times New Roman" w:hAnsi="Times New Roman" w:eastAsia="仿宋_GB2312" w:cs="Times New Roman"/>
          <w:b w:val="0"/>
          <w:bCs w:val="0"/>
          <w:color w:val="auto"/>
          <w:kern w:val="0"/>
          <w:sz w:val="32"/>
          <w:szCs w:val="32"/>
          <w:shd w:val="clear" w:color="auto" w:fill="FFFFFF"/>
          <w:lang w:eastAsia="zh-CN" w:bidi="en-US"/>
        </w:rPr>
        <w:t xml:space="preserve">明确工作主体、公开范围、依申请公开、保密审查等事项。严格执行审查制度，对拟公开信息进行保密性审查、内容审核、文字校对，确保公开信息表述准确，避免发生信息泄露情况。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shd w:val="clear" w:color="auto" w:fill="FFFFFF"/>
          <w:lang w:eastAsia="zh-CN" w:bidi="en-US"/>
        </w:rPr>
      </w:pPr>
      <w:r>
        <w:rPr>
          <w:rFonts w:hint="eastAsia" w:ascii="Times New Roman" w:hAnsi="Times New Roman" w:eastAsia="仿宋_GB2312" w:cs="Times New Roman"/>
          <w:b w:val="0"/>
          <w:bCs w:val="0"/>
          <w:color w:val="auto"/>
          <w:kern w:val="0"/>
          <w:sz w:val="32"/>
          <w:szCs w:val="32"/>
          <w:shd w:val="clear" w:color="auto" w:fill="FFFFFF"/>
          <w:lang w:val="en-US" w:eastAsia="zh-CN" w:bidi="en-US"/>
        </w:rPr>
        <w:t>二</w:t>
      </w:r>
      <w:r>
        <w:rPr>
          <w:rFonts w:hint="default" w:ascii="Times New Roman" w:hAnsi="Times New Roman" w:eastAsia="仿宋_GB2312" w:cs="Times New Roman"/>
          <w:b w:val="0"/>
          <w:bCs w:val="0"/>
          <w:color w:val="auto"/>
          <w:kern w:val="0"/>
          <w:sz w:val="32"/>
          <w:szCs w:val="32"/>
          <w:shd w:val="clear" w:color="auto" w:fill="FFFFFF"/>
          <w:lang w:eastAsia="zh-CN" w:bidi="en-US"/>
        </w:rPr>
        <w:t>是</w:t>
      </w:r>
      <w:r>
        <w:rPr>
          <w:rFonts w:hint="eastAsia" w:ascii="Times New Roman" w:hAnsi="Times New Roman" w:eastAsia="仿宋_GB2312" w:cs="Times New Roman"/>
          <w:b w:val="0"/>
          <w:bCs w:val="0"/>
          <w:color w:val="auto"/>
          <w:kern w:val="0"/>
          <w:sz w:val="32"/>
          <w:szCs w:val="32"/>
          <w:shd w:val="clear" w:color="auto" w:fill="FFFFFF"/>
          <w:lang w:val="en-US" w:eastAsia="zh-CN" w:bidi="en-US"/>
        </w:rPr>
        <w:t>完善政务信息公开制度建设</w:t>
      </w:r>
      <w:r>
        <w:rPr>
          <w:rFonts w:hint="default" w:ascii="Times New Roman" w:hAnsi="Times New Roman" w:eastAsia="仿宋_GB2312" w:cs="Times New Roman"/>
          <w:b w:val="0"/>
          <w:bCs w:val="0"/>
          <w:color w:val="auto"/>
          <w:kern w:val="0"/>
          <w:sz w:val="32"/>
          <w:szCs w:val="32"/>
          <w:shd w:val="clear" w:color="auto" w:fill="FFFFFF"/>
          <w:lang w:eastAsia="zh-CN" w:bidi="en-US"/>
        </w:rPr>
        <w:t>。全面推进基层政务公开标准化规范化工作，按照统一部署，对照政府网站公开要求，认真梳理职责范围应当主动公开的政府信息，分类整理，将机构信息、领导班子信息等纳入基本目录，明确公开主体、形式、依据、时限等，严格执行信息公开制度并做好信息公开及报送工作，提高了信息公开工作的规范化水平。</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lang w:val="en-US" w:eastAsia="zh-CN" w:bidi="en-US"/>
        </w:rPr>
      </w:pPr>
      <w:r>
        <w:rPr>
          <w:rFonts w:hint="eastAsia" w:ascii="Times New Roman" w:hAnsi="Times New Roman" w:eastAsia="楷体_GB2312" w:cs="Times New Roman"/>
          <w:b/>
          <w:bCs/>
          <w:color w:val="auto"/>
          <w:kern w:val="0"/>
          <w:sz w:val="32"/>
          <w:szCs w:val="32"/>
          <w:lang w:val="en-US" w:eastAsia="zh-CN" w:bidi="en-US"/>
        </w:rPr>
        <w:t>（四）</w:t>
      </w:r>
      <w:r>
        <w:rPr>
          <w:rFonts w:hint="default" w:ascii="Times New Roman" w:hAnsi="Times New Roman" w:eastAsia="楷体_GB2312" w:cs="Times New Roman"/>
          <w:b/>
          <w:bCs/>
          <w:color w:val="auto"/>
          <w:kern w:val="0"/>
          <w:sz w:val="32"/>
          <w:szCs w:val="32"/>
          <w:lang w:val="en-US" w:eastAsia="zh-CN" w:bidi="en-US"/>
        </w:rPr>
        <w:t>政府信息公开平台建设</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根据</w:t>
      </w:r>
      <w:r>
        <w:rPr>
          <w:rFonts w:hint="eastAsia" w:ascii="Times New Roman" w:hAnsi="Times New Roman" w:eastAsia="仿宋_GB2312" w:cs="Times New Roman"/>
          <w:b w:val="0"/>
          <w:bCs w:val="0"/>
          <w:color w:val="auto"/>
          <w:kern w:val="0"/>
          <w:sz w:val="32"/>
          <w:szCs w:val="32"/>
          <w:lang w:val="en-US" w:eastAsia="zh-CN" w:bidi="en-US"/>
        </w:rPr>
        <w:t>区政府办公室</w:t>
      </w:r>
      <w:r>
        <w:rPr>
          <w:rFonts w:hint="default" w:ascii="Times New Roman" w:hAnsi="Times New Roman" w:eastAsia="仿宋_GB2312" w:cs="Times New Roman"/>
          <w:b w:val="0"/>
          <w:bCs w:val="0"/>
          <w:color w:val="auto"/>
          <w:kern w:val="0"/>
          <w:sz w:val="32"/>
          <w:szCs w:val="32"/>
          <w:lang w:val="en-US" w:eastAsia="zh-CN" w:bidi="en-US"/>
        </w:rPr>
        <w:t>政务公开办要求，我局积极谋划开展落实，</w:t>
      </w:r>
      <w:r>
        <w:rPr>
          <w:rFonts w:ascii="仿宋_GB2312" w:hAnsi="宋体" w:eastAsia="仿宋_GB2312" w:cs="仿宋_GB2312"/>
          <w:i w:val="0"/>
          <w:iCs w:val="0"/>
          <w:caps w:val="0"/>
          <w:color w:val="auto"/>
          <w:spacing w:val="0"/>
          <w:kern w:val="0"/>
          <w:sz w:val="32"/>
          <w:szCs w:val="32"/>
          <w:shd w:val="clear" w:fill="FFFFFF"/>
          <w:lang w:eastAsia="en-US" w:bidi="en-US"/>
        </w:rPr>
        <w:t>按照</w:t>
      </w:r>
      <w:r>
        <w:rPr>
          <w:rFonts w:hint="eastAsia" w:ascii="Times New Roman" w:hAnsi="Times New Roman" w:eastAsia="仿宋_GB2312" w:cs="Times New Roman"/>
          <w:b w:val="0"/>
          <w:bCs w:val="0"/>
          <w:color w:val="auto"/>
          <w:kern w:val="0"/>
          <w:sz w:val="32"/>
          <w:szCs w:val="32"/>
          <w:lang w:val="en-US" w:eastAsia="zh-CN" w:bidi="en-US"/>
        </w:rPr>
        <w:t>区政府政务公开工作</w:t>
      </w:r>
      <w:r>
        <w:rPr>
          <w:rFonts w:ascii="仿宋_GB2312" w:hAnsi="宋体" w:eastAsia="仿宋_GB2312" w:cs="仿宋_GB2312"/>
          <w:i w:val="0"/>
          <w:iCs w:val="0"/>
          <w:caps w:val="0"/>
          <w:color w:val="auto"/>
          <w:spacing w:val="0"/>
          <w:kern w:val="0"/>
          <w:sz w:val="32"/>
          <w:szCs w:val="32"/>
          <w:shd w:val="clear" w:fill="FFFFFF"/>
          <w:lang w:eastAsia="en-US" w:bidi="en-US"/>
        </w:rPr>
        <w:t>安排</w:t>
      </w:r>
      <w:r>
        <w:rPr>
          <w:rFonts w:hint="eastAsia" w:ascii="仿宋_GB2312" w:hAnsi="宋体" w:eastAsia="仿宋_GB2312" w:cs="仿宋_GB2312"/>
          <w:i w:val="0"/>
          <w:iCs w:val="0"/>
          <w:caps w:val="0"/>
          <w:color w:val="auto"/>
          <w:spacing w:val="0"/>
          <w:kern w:val="0"/>
          <w:sz w:val="32"/>
          <w:szCs w:val="32"/>
          <w:shd w:val="clear" w:fill="FFFFFF"/>
          <w:lang w:val="en-US" w:eastAsia="zh-CN" w:bidi="en-US"/>
        </w:rPr>
        <w:t>及时</w:t>
      </w:r>
      <w:r>
        <w:rPr>
          <w:rFonts w:ascii="仿宋_GB2312" w:hAnsi="宋体" w:eastAsia="仿宋_GB2312" w:cs="仿宋_GB2312"/>
          <w:i w:val="0"/>
          <w:iCs w:val="0"/>
          <w:caps w:val="0"/>
          <w:color w:val="auto"/>
          <w:spacing w:val="0"/>
          <w:kern w:val="0"/>
          <w:sz w:val="32"/>
          <w:szCs w:val="32"/>
          <w:shd w:val="clear" w:fill="FFFFFF"/>
          <w:lang w:eastAsia="en-US" w:bidi="en-US"/>
        </w:rPr>
        <w:t>调整我局门户网站栏目，结合我局业务工作及其年度考核需要及时调整专题栏目</w:t>
      </w:r>
      <w:r>
        <w:rPr>
          <w:rFonts w:hint="eastAsia" w:ascii="仿宋_GB2312" w:hAnsi="宋体" w:eastAsia="仿宋_GB2312" w:cs="仿宋_GB2312"/>
          <w:i w:val="0"/>
          <w:iCs w:val="0"/>
          <w:caps w:val="0"/>
          <w:color w:val="auto"/>
          <w:spacing w:val="0"/>
          <w:kern w:val="0"/>
          <w:sz w:val="32"/>
          <w:szCs w:val="32"/>
          <w:shd w:val="clear" w:fill="FFFFFF"/>
          <w:lang w:eastAsia="zh-CN" w:bidi="en-US"/>
        </w:rPr>
        <w:t>。</w:t>
      </w:r>
      <w:r>
        <w:rPr>
          <w:rFonts w:hint="eastAsia" w:ascii="Times New Roman" w:hAnsi="Times New Roman" w:eastAsia="仿宋_GB2312" w:cs="Times New Roman"/>
          <w:b w:val="0"/>
          <w:bCs w:val="0"/>
          <w:color w:val="auto"/>
          <w:kern w:val="0"/>
          <w:sz w:val="32"/>
          <w:szCs w:val="32"/>
          <w:lang w:val="en-US" w:eastAsia="zh-CN" w:bidi="en-US"/>
        </w:rPr>
        <w:t>运用好“</w:t>
      </w:r>
      <w:r>
        <w:rPr>
          <w:rFonts w:hint="default" w:ascii="Times New Roman" w:hAnsi="Times New Roman" w:eastAsia="仿宋_GB2312" w:cs="Times New Roman"/>
          <w:b w:val="0"/>
          <w:bCs w:val="0"/>
          <w:color w:val="auto"/>
          <w:kern w:val="0"/>
          <w:sz w:val="32"/>
          <w:szCs w:val="32"/>
          <w:lang w:val="en-US" w:eastAsia="zh-CN" w:bidi="en-US"/>
        </w:rPr>
        <w:t>枣庄市市中区人民政府网站</w:t>
      </w:r>
      <w:r>
        <w:rPr>
          <w:rFonts w:hint="eastAsia" w:ascii="Times New Roman" w:hAnsi="Times New Roman" w:eastAsia="仿宋_GB2312" w:cs="Times New Roman"/>
          <w:b w:val="0"/>
          <w:bCs w:val="0"/>
          <w:color w:val="auto"/>
          <w:kern w:val="0"/>
          <w:sz w:val="32"/>
          <w:szCs w:val="32"/>
          <w:lang w:val="en-US" w:eastAsia="zh-CN" w:bidi="en-US"/>
        </w:rPr>
        <w:t>”、“</w:t>
      </w:r>
      <w:r>
        <w:rPr>
          <w:rFonts w:hint="default" w:ascii="Times New Roman" w:hAnsi="Times New Roman" w:eastAsia="仿宋_GB2312" w:cs="Times New Roman"/>
          <w:b w:val="0"/>
          <w:bCs w:val="0"/>
          <w:color w:val="auto"/>
          <w:kern w:val="0"/>
          <w:sz w:val="32"/>
          <w:szCs w:val="32"/>
          <w:lang w:val="en-US" w:eastAsia="zh-CN" w:bidi="en-US"/>
        </w:rPr>
        <w:t>政府信息公开专栏</w:t>
      </w:r>
      <w:r>
        <w:rPr>
          <w:rFonts w:hint="eastAsia" w:ascii="Times New Roman" w:hAnsi="Times New Roman" w:eastAsia="仿宋_GB2312" w:cs="Times New Roman"/>
          <w:b w:val="0"/>
          <w:bCs w:val="0"/>
          <w:color w:val="auto"/>
          <w:kern w:val="0"/>
          <w:sz w:val="32"/>
          <w:szCs w:val="32"/>
          <w:lang w:val="en-US" w:eastAsia="zh-CN" w:bidi="en-US"/>
        </w:rPr>
        <w:t>”、</w:t>
      </w:r>
      <w:r>
        <w:rPr>
          <w:rFonts w:hint="default" w:ascii="Times New Roman" w:hAnsi="Times New Roman" w:eastAsia="仿宋_GB2312" w:cs="Times New Roman"/>
          <w:b w:val="0"/>
          <w:bCs w:val="0"/>
          <w:color w:val="auto"/>
          <w:kern w:val="0"/>
          <w:sz w:val="32"/>
          <w:szCs w:val="32"/>
          <w:lang w:val="en-US" w:eastAsia="zh-CN" w:bidi="en-US"/>
        </w:rPr>
        <w:t>政务新媒体</w:t>
      </w:r>
      <w:r>
        <w:rPr>
          <w:rFonts w:hint="eastAsia" w:ascii="Times New Roman" w:hAnsi="Times New Roman" w:eastAsia="仿宋_GB2312" w:cs="Times New Roman"/>
          <w:b w:val="0"/>
          <w:bCs w:val="0"/>
          <w:color w:val="auto"/>
          <w:kern w:val="0"/>
          <w:sz w:val="32"/>
          <w:szCs w:val="32"/>
          <w:lang w:val="en-US" w:eastAsia="zh-CN" w:bidi="en-US"/>
        </w:rPr>
        <w:t>“</w:t>
      </w:r>
      <w:r>
        <w:rPr>
          <w:rFonts w:hint="default" w:ascii="Times New Roman" w:hAnsi="Times New Roman" w:eastAsia="仿宋_GB2312" w:cs="Times New Roman"/>
          <w:b w:val="0"/>
          <w:bCs w:val="0"/>
          <w:color w:val="auto"/>
          <w:kern w:val="0"/>
          <w:sz w:val="32"/>
          <w:szCs w:val="32"/>
          <w:lang w:val="en-US" w:eastAsia="zh-CN" w:bidi="en-US"/>
        </w:rPr>
        <w:t>文旅市中</w:t>
      </w:r>
      <w:r>
        <w:rPr>
          <w:rFonts w:hint="eastAsia" w:ascii="Times New Roman" w:hAnsi="Times New Roman" w:eastAsia="仿宋_GB2312" w:cs="Times New Roman"/>
          <w:b w:val="0"/>
          <w:bCs w:val="0"/>
          <w:color w:val="auto"/>
          <w:kern w:val="0"/>
          <w:sz w:val="32"/>
          <w:szCs w:val="32"/>
          <w:lang w:val="en-US" w:eastAsia="zh-CN" w:bidi="en-US"/>
        </w:rPr>
        <w:t>”</w:t>
      </w:r>
      <w:r>
        <w:rPr>
          <w:rFonts w:hint="default" w:ascii="Times New Roman" w:hAnsi="Times New Roman" w:eastAsia="仿宋_GB2312" w:cs="Times New Roman"/>
          <w:b w:val="0"/>
          <w:bCs w:val="0"/>
          <w:color w:val="auto"/>
          <w:kern w:val="0"/>
          <w:sz w:val="32"/>
          <w:szCs w:val="32"/>
          <w:lang w:val="en-US" w:eastAsia="zh-CN" w:bidi="en-US"/>
        </w:rPr>
        <w:t>等平台发布信息，</w:t>
      </w:r>
      <w:r>
        <w:rPr>
          <w:rFonts w:hint="eastAsia" w:ascii="Times New Roman" w:hAnsi="Times New Roman" w:eastAsia="仿宋_GB2312" w:cs="Times New Roman"/>
          <w:b w:val="0"/>
          <w:bCs w:val="0"/>
          <w:color w:val="auto"/>
          <w:kern w:val="0"/>
          <w:sz w:val="32"/>
          <w:szCs w:val="32"/>
          <w:lang w:val="en-US" w:eastAsia="zh-CN" w:bidi="en-US"/>
        </w:rPr>
        <w:t>及时发布最新内容，完善平台运营制度。</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楷体_GB2312" w:cs="Times New Roman"/>
          <w:b w:val="0"/>
          <w:bCs w:val="0"/>
          <w:color w:val="auto"/>
          <w:kern w:val="0"/>
          <w:sz w:val="32"/>
          <w:szCs w:val="32"/>
          <w:lang w:val="en-US" w:eastAsia="zh-CN" w:bidi="en-US"/>
        </w:rPr>
      </w:pPr>
      <w:r>
        <w:rPr>
          <w:rFonts w:hint="eastAsia" w:ascii="Times New Roman" w:hAnsi="Times New Roman" w:eastAsia="楷体_GB2312" w:cs="Times New Roman"/>
          <w:b/>
          <w:bCs/>
          <w:color w:val="auto"/>
          <w:kern w:val="0"/>
          <w:sz w:val="32"/>
          <w:szCs w:val="32"/>
          <w:lang w:val="en-US" w:eastAsia="zh-CN" w:bidi="en-US"/>
        </w:rPr>
        <w:t>（五）</w:t>
      </w:r>
      <w:r>
        <w:rPr>
          <w:rFonts w:hint="default" w:ascii="Times New Roman" w:hAnsi="Times New Roman" w:eastAsia="楷体_GB2312" w:cs="Times New Roman"/>
          <w:b/>
          <w:bCs/>
          <w:color w:val="auto"/>
          <w:kern w:val="0"/>
          <w:sz w:val="32"/>
          <w:szCs w:val="32"/>
          <w:lang w:val="en-US" w:eastAsia="zh-CN" w:bidi="en-US"/>
        </w:rPr>
        <w:t>监督保障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建立了领导小组，安排专人负责全局信息公开维护和更新，并认真做好年度报告编制、年度信息公开统计报表和政府网站年度报表等数据统计和报送工作。把政务公开工作纳入议事日程，明确信息公开的内容、形式和具体措施，制定切实可行的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auto"/>
          <w:kern w:val="0"/>
          <w:sz w:val="32"/>
          <w:szCs w:val="32"/>
          <w:lang w:val="zh-TW" w:eastAsia="zh-TW" w:bidi="zh-TW"/>
        </w:rPr>
      </w:pPr>
      <w:r>
        <w:rPr>
          <w:rFonts w:hint="eastAsia" w:ascii="Times New Roman" w:hAnsi="Times New Roman" w:eastAsia="黑体" w:cs="Times New Roman"/>
          <w:b/>
          <w:bCs/>
          <w:color w:val="auto"/>
          <w:kern w:val="0"/>
          <w:sz w:val="32"/>
          <w:szCs w:val="32"/>
          <w:lang w:val="en-US" w:eastAsia="zh-CN" w:bidi="zh-TW"/>
        </w:rPr>
        <w:t>二、</w:t>
      </w:r>
      <w:r>
        <w:rPr>
          <w:rFonts w:hint="default" w:ascii="Times New Roman" w:hAnsi="Times New Roman" w:eastAsia="黑体" w:cs="Times New Roman"/>
          <w:b/>
          <w:bCs/>
          <w:color w:val="auto"/>
          <w:kern w:val="0"/>
          <w:sz w:val="32"/>
          <w:szCs w:val="32"/>
          <w:lang w:val="zh-TW" w:eastAsia="zh-TW" w:bidi="zh-TW"/>
        </w:rPr>
        <w:t>主动公开政府信息情况</w:t>
      </w:r>
    </w:p>
    <w:tbl>
      <w:tblPr>
        <w:tblStyle w:val="2"/>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黑体" w:cs="Times New Roman"/>
                <w:color w:val="000000"/>
                <w:kern w:val="0"/>
                <w:sz w:val="24"/>
                <w:szCs w:val="21"/>
                <w:lang w:eastAsia="en-US" w:bidi="en-US"/>
              </w:rPr>
            </w:pPr>
            <w:r>
              <w:rPr>
                <w:rFonts w:hint="default" w:ascii="Times New Roman" w:hAnsi="Times New Roman" w:eastAsia="黑体" w:cs="Times New Roman"/>
                <w:color w:val="000000"/>
                <w:kern w:val="0"/>
                <w:sz w:val="24"/>
                <w:szCs w:val="21"/>
                <w:lang w:eastAsia="en-US" w:bidi="en-US"/>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 w:val="24"/>
                <w:szCs w:val="21"/>
                <w:lang w:val="en-US" w:eastAsia="zh-CN" w:bidi="en-US"/>
              </w:rPr>
            </w:pPr>
            <w:r>
              <w:rPr>
                <w:rFonts w:hint="eastAsia" w:ascii="Times New Roman" w:hAnsi="Times New Roman" w:eastAsia="仿宋_GB2312" w:cs="Times New Roman"/>
                <w:color w:val="000000"/>
                <w:kern w:val="0"/>
                <w:sz w:val="24"/>
                <w:szCs w:val="21"/>
                <w:lang w:val="en-US" w:eastAsia="zh-CN" w:bidi="en-US"/>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eastAsia" w:ascii="Times New Roman" w:hAnsi="Times New Roman" w:eastAsia="仿宋_GB2312" w:cs="Times New Roman"/>
                <w:color w:val="000000"/>
                <w:kern w:val="0"/>
                <w:sz w:val="24"/>
                <w:szCs w:val="21"/>
                <w:lang w:val="en-US" w:eastAsia="zh-CN" w:bidi="en-US"/>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eastAsia" w:ascii="Times New Roman" w:hAnsi="Times New Roman" w:eastAsia="仿宋_GB2312" w:cs="Times New Roman"/>
                <w:color w:val="000000"/>
                <w:kern w:val="0"/>
                <w:sz w:val="24"/>
                <w:szCs w:val="21"/>
                <w:lang w:val="en-US" w:eastAsia="zh-CN" w:bidi="en-US"/>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eastAsia" w:ascii="Times New Roman" w:hAnsi="Times New Roman" w:eastAsia="仿宋_GB2312" w:cs="Times New Roman"/>
                <w:color w:val="000000"/>
                <w:kern w:val="0"/>
                <w:sz w:val="24"/>
                <w:szCs w:val="21"/>
                <w:lang w:val="en-US" w:eastAsia="zh-CN" w:bidi="en-US"/>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eastAsia" w:ascii="Times New Roman" w:hAnsi="Times New Roman" w:eastAsia="仿宋_GB2312" w:cs="Times New Roman"/>
                <w:color w:val="000000"/>
                <w:kern w:val="0"/>
                <w:sz w:val="24"/>
                <w:szCs w:val="21"/>
                <w:lang w:val="en-US" w:eastAsia="zh-CN" w:bidi="en-US"/>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eastAsia" w:ascii="Times New Roman" w:hAnsi="Times New Roman" w:eastAsia="仿宋_GB2312" w:cs="Times New Roman"/>
                <w:color w:val="000000"/>
                <w:kern w:val="0"/>
                <w:sz w:val="24"/>
                <w:szCs w:val="21"/>
                <w:lang w:val="en-US" w:eastAsia="zh-CN" w:bidi="en-US"/>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24"/>
                <w:szCs w:val="21"/>
                <w:lang w:eastAsia="en-US" w:bidi="en-US"/>
              </w:rPr>
            </w:pPr>
            <w:r>
              <w:rPr>
                <w:rFonts w:hint="default" w:ascii="Times New Roman" w:hAnsi="Times New Roman" w:eastAsia="黑体" w:cs="Times New Roman"/>
                <w:color w:val="000000"/>
                <w:kern w:val="0"/>
                <w:sz w:val="24"/>
                <w:szCs w:val="21"/>
                <w:lang w:eastAsia="en-US" w:bidi="en-US"/>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 w:val="24"/>
                <w:szCs w:val="21"/>
                <w:lang w:val="en-US" w:eastAsia="zh-CN" w:bidi="en-US"/>
              </w:rPr>
            </w:pPr>
            <w:r>
              <w:rPr>
                <w:rFonts w:hint="eastAsia" w:ascii="Times New Roman" w:hAnsi="Times New Roman" w:eastAsia="仿宋_GB2312" w:cs="Times New Roman"/>
                <w:color w:val="000000"/>
                <w:kern w:val="0"/>
                <w:sz w:val="24"/>
                <w:szCs w:val="21"/>
                <w:lang w:val="en-US" w:eastAsia="zh-CN" w:bidi="en-US"/>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24"/>
                <w:szCs w:val="21"/>
                <w:lang w:eastAsia="en-US" w:bidi="en-US"/>
              </w:rPr>
            </w:pPr>
            <w:r>
              <w:rPr>
                <w:rFonts w:hint="default" w:ascii="Times New Roman" w:hAnsi="Times New Roman" w:eastAsia="黑体" w:cs="Times New Roman"/>
                <w:color w:val="000000"/>
                <w:kern w:val="0"/>
                <w:sz w:val="24"/>
                <w:szCs w:val="21"/>
                <w:lang w:eastAsia="en-US" w:bidi="en-US"/>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 w:val="24"/>
                <w:szCs w:val="21"/>
                <w:lang w:val="en-US" w:eastAsia="zh-CN" w:bidi="en-US"/>
              </w:rPr>
            </w:pPr>
            <w:r>
              <w:rPr>
                <w:rFonts w:hint="eastAsia" w:ascii="Times New Roman" w:hAnsi="Times New Roman" w:eastAsia="仿宋_GB2312" w:cs="Times New Roman"/>
                <w:color w:val="000000"/>
                <w:kern w:val="0"/>
                <w:sz w:val="24"/>
                <w:szCs w:val="21"/>
                <w:lang w:val="en-US" w:eastAsia="zh-CN" w:bidi="en-US"/>
              </w:rPr>
              <w:t>6</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 w:val="24"/>
                <w:szCs w:val="21"/>
                <w:lang w:val="en-US" w:eastAsia="zh-CN" w:bidi="en-US"/>
              </w:rPr>
            </w:pPr>
            <w:r>
              <w:rPr>
                <w:rFonts w:hint="eastAsia" w:ascii="Times New Roman" w:hAnsi="Times New Roman" w:eastAsia="仿宋_GB2312" w:cs="Times New Roman"/>
                <w:color w:val="000000"/>
                <w:kern w:val="0"/>
                <w:sz w:val="24"/>
                <w:szCs w:val="21"/>
                <w:lang w:val="en-US" w:eastAsia="zh-CN" w:bidi="en-US"/>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24"/>
                <w:szCs w:val="21"/>
                <w:lang w:eastAsia="en-US" w:bidi="en-US"/>
              </w:rPr>
            </w:pPr>
            <w:r>
              <w:rPr>
                <w:rFonts w:hint="default" w:ascii="Times New Roman" w:hAnsi="Times New Roman" w:eastAsia="黑体" w:cs="Times New Roman"/>
                <w:color w:val="000000"/>
                <w:kern w:val="0"/>
                <w:sz w:val="24"/>
                <w:szCs w:val="21"/>
                <w:lang w:eastAsia="en-US" w:bidi="en-US"/>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24"/>
                <w:szCs w:val="21"/>
                <w:lang w:eastAsia="en-US" w:bidi="en-US"/>
              </w:rPr>
            </w:pPr>
            <w:r>
              <w:rPr>
                <w:rFonts w:hint="default" w:ascii="Times New Roman" w:hAnsi="Times New Roman" w:eastAsia="仿宋_GB2312" w:cs="Times New Roman"/>
                <w:color w:val="000000"/>
                <w:kern w:val="0"/>
                <w:sz w:val="24"/>
                <w:szCs w:val="21"/>
                <w:lang w:eastAsia="en-US" w:bidi="en-US"/>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 w:val="24"/>
                <w:szCs w:val="21"/>
                <w:lang w:val="en-US" w:eastAsia="zh-CN" w:bidi="en-US"/>
              </w:rPr>
            </w:pPr>
            <w:r>
              <w:rPr>
                <w:rFonts w:hint="eastAsia" w:ascii="Times New Roman" w:hAnsi="Times New Roman" w:eastAsia="仿宋_GB2312" w:cs="Times New Roman"/>
                <w:color w:val="000000"/>
                <w:kern w:val="0"/>
                <w:sz w:val="24"/>
                <w:szCs w:val="21"/>
                <w:lang w:val="en-US" w:eastAsia="zh-CN" w:bidi="en-US"/>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黑体" w:cs="Times New Roman"/>
          <w:b/>
          <w:bCs/>
          <w:color w:val="auto"/>
          <w:kern w:val="0"/>
          <w:sz w:val="32"/>
          <w:szCs w:val="32"/>
          <w:lang w:val="zh-TW" w:eastAsia="zh-TW" w:bidi="zh-TW"/>
        </w:rPr>
      </w:pPr>
      <w:r>
        <w:rPr>
          <w:rFonts w:hint="eastAsia" w:ascii="Times New Roman" w:hAnsi="Times New Roman" w:eastAsia="黑体" w:cs="Times New Roman"/>
          <w:b/>
          <w:bCs/>
          <w:color w:val="auto"/>
          <w:kern w:val="0"/>
          <w:sz w:val="32"/>
          <w:szCs w:val="32"/>
          <w:lang w:val="en-US" w:eastAsia="zh-CN" w:bidi="zh-TW"/>
        </w:rPr>
        <w:t>三、</w:t>
      </w:r>
      <w:r>
        <w:rPr>
          <w:rFonts w:hint="default" w:ascii="Times New Roman" w:hAnsi="Times New Roman" w:eastAsia="黑体" w:cs="Times New Roman"/>
          <w:b/>
          <w:bCs/>
          <w:color w:val="auto"/>
          <w:kern w:val="0"/>
          <w:sz w:val="32"/>
          <w:szCs w:val="32"/>
          <w:lang w:val="zh-TW" w:eastAsia="zh-TW" w:bidi="zh-TW"/>
        </w:rPr>
        <w:t>收到和处理政府信息公开申请情况</w:t>
      </w:r>
    </w:p>
    <w:tbl>
      <w:tblPr>
        <w:tblStyle w:val="2"/>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kern w:val="0"/>
                <w:sz w:val="21"/>
                <w:szCs w:val="21"/>
                <w:lang w:eastAsia="zh-CN" w:bidi="ar-SA"/>
              </w:rPr>
            </w:pPr>
            <w:r>
              <w:rPr>
                <w:rFonts w:hint="default" w:ascii="Times New Roman" w:hAnsi="Times New Roman" w:eastAsia="楷体_GB2312" w:cs="Times New Roman"/>
                <w:color w:val="000000"/>
                <w:kern w:val="0"/>
                <w:sz w:val="21"/>
                <w:szCs w:val="21"/>
                <w:lang w:eastAsia="zh-CN" w:bidi="ar-SA"/>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default" w:ascii="Times New Roman" w:hAnsi="Times New Roman" w:eastAsia="楷体_GB2312" w:cs="Times New Roman"/>
                <w:color w:val="000000"/>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2"/>
                <w:sz w:val="21"/>
                <w:szCs w:val="21"/>
                <w:lang w:eastAsia="zh-CN" w:bidi="ar-SA"/>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2"/>
                <w:sz w:val="21"/>
                <w:szCs w:val="21"/>
                <w:lang w:eastAsia="zh-CN" w:bidi="ar-SA"/>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2"/>
                <w:sz w:val="21"/>
                <w:szCs w:val="21"/>
                <w:lang w:eastAsia="zh-CN" w:bidi="ar-SA"/>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3" w:leftChars="-30" w:right="-134" w:rightChars="-64"/>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一、</w:t>
            </w:r>
            <w:bookmarkStart w:id="0" w:name="_Hlk66973412"/>
            <w:r>
              <w:rPr>
                <w:rFonts w:hint="default" w:ascii="Times New Roman" w:hAnsi="Times New Roman" w:eastAsia="黑体" w:cs="Times New Roman"/>
                <w:color w:val="000000"/>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both"/>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（二）部分公开（</w:t>
            </w:r>
            <w:bookmarkStart w:id="1" w:name="_Hlk66973981"/>
            <w:r>
              <w:rPr>
                <w:rFonts w:hint="default" w:ascii="Times New Roman" w:hAnsi="Times New Roman" w:eastAsia="黑体" w:cs="Times New Roman"/>
                <w:color w:val="000000"/>
                <w:kern w:val="0"/>
                <w:sz w:val="21"/>
                <w:szCs w:val="21"/>
                <w:lang w:eastAsia="zh-CN" w:bidi="ar-SA"/>
              </w:rPr>
              <w:t>区分处理的，只计这一情形，不计其他情形</w:t>
            </w:r>
            <w:bookmarkEnd w:id="1"/>
            <w:r>
              <w:rPr>
                <w:rFonts w:hint="default" w:ascii="Times New Roman" w:hAnsi="Times New Roman" w:eastAsia="黑体" w:cs="Times New Roman"/>
                <w:color w:val="000000"/>
                <w:kern w:val="0"/>
                <w:sz w:val="21"/>
                <w:szCs w:val="21"/>
                <w:lang w:eastAsia="zh-CN" w:bidi="ar-SA"/>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jc w:val="both"/>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2.</w:t>
            </w:r>
            <w:bookmarkStart w:id="2" w:name="_Hlk66974104"/>
            <w:r>
              <w:rPr>
                <w:rFonts w:hint="default" w:ascii="Times New Roman" w:hAnsi="Times New Roman" w:eastAsia="仿宋_GB2312" w:cs="Times New Roman"/>
                <w:color w:val="000000"/>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4.</w:t>
            </w:r>
            <w:bookmarkStart w:id="3" w:name="_Hlk66974290"/>
            <w:r>
              <w:rPr>
                <w:rFonts w:hint="default" w:ascii="Times New Roman" w:hAnsi="Times New Roman" w:eastAsia="仿宋_GB2312" w:cs="Times New Roman"/>
                <w:color w:val="000000"/>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6.</w:t>
            </w:r>
            <w:bookmarkStart w:id="4" w:name="_Hlk66974555"/>
            <w:r>
              <w:rPr>
                <w:rFonts w:hint="default" w:ascii="Times New Roman" w:hAnsi="Times New Roman" w:eastAsia="仿宋_GB2312" w:cs="Times New Roman"/>
                <w:color w:val="000000"/>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8.</w:t>
            </w:r>
            <w:bookmarkStart w:id="5" w:name="_Hlk66975211"/>
            <w:r>
              <w:rPr>
                <w:rFonts w:hint="default" w:ascii="Times New Roman" w:hAnsi="Times New Roman" w:eastAsia="仿宋_GB2312" w:cs="Times New Roman"/>
                <w:color w:val="000000"/>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jc w:val="both"/>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2.</w:t>
            </w:r>
            <w:bookmarkStart w:id="6" w:name="_Hlk66975392"/>
            <w:r>
              <w:rPr>
                <w:rFonts w:hint="default" w:ascii="Times New Roman" w:hAnsi="Times New Roman" w:eastAsia="仿宋_GB2312" w:cs="Times New Roman"/>
                <w:color w:val="000000"/>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3.</w:t>
            </w:r>
            <w:bookmarkStart w:id="7" w:name="_Hlk66975466"/>
            <w:r>
              <w:rPr>
                <w:rFonts w:hint="default" w:ascii="Times New Roman" w:hAnsi="Times New Roman" w:eastAsia="仿宋_GB2312" w:cs="Times New Roman"/>
                <w:color w:val="000000"/>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6"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jc w:val="both"/>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0"/>
                <w:sz w:val="21"/>
                <w:szCs w:val="21"/>
                <w:lang w:eastAsia="zh-CN" w:bidi="ar-SA"/>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1.</w:t>
            </w:r>
            <w:bookmarkStart w:id="8" w:name="_Hlk66975537"/>
            <w:r>
              <w:rPr>
                <w:rFonts w:hint="default" w:ascii="Times New Roman" w:hAnsi="Times New Roman" w:eastAsia="仿宋_GB2312" w:cs="Times New Roman"/>
                <w:color w:val="000000"/>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2"/>
                <w:sz w:val="21"/>
                <w:szCs w:val="21"/>
                <w:lang w:eastAsia="zh-CN" w:bidi="ar-SA"/>
              </w:rPr>
            </w:pPr>
            <w:r>
              <w:rPr>
                <w:rFonts w:hint="default" w:ascii="Times New Roman" w:hAnsi="Times New Roman" w:eastAsia="仿宋_GB2312" w:cs="Times New Roman"/>
                <w:color w:val="000000"/>
                <w:kern w:val="0"/>
                <w:sz w:val="21"/>
                <w:szCs w:val="21"/>
                <w:lang w:eastAsia="zh-CN" w:bidi="ar-SA"/>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95"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2"/>
                <w:sz w:val="21"/>
                <w:szCs w:val="21"/>
                <w:lang w:eastAsia="zh-CN" w:bidi="ar-SA"/>
              </w:rPr>
            </w:pPr>
            <w:r>
              <w:rPr>
                <w:rFonts w:hint="default" w:ascii="Times New Roman" w:hAnsi="Times New Roman" w:eastAsia="仿宋_GB2312" w:cs="Times New Roman"/>
                <w:color w:val="000000"/>
                <w:kern w:val="0"/>
                <w:sz w:val="21"/>
                <w:szCs w:val="21"/>
                <w:lang w:eastAsia="zh-CN" w:bidi="ar-SA"/>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5.要求行政机关确认或重新</w:t>
            </w:r>
          </w:p>
          <w:p>
            <w:pPr>
              <w:keepNext w:val="0"/>
              <w:keepLines w:val="0"/>
              <w:pageBreakBefore w:val="0"/>
              <w:widowControl/>
              <w:kinsoku/>
              <w:wordWrap/>
              <w:overflowPunct/>
              <w:topLinePunct w:val="0"/>
              <w:autoSpaceDE/>
              <w:autoSpaceDN/>
              <w:bidi w:val="0"/>
              <w:adjustRightInd/>
              <w:snapToGrid/>
              <w:spacing w:line="560" w:lineRule="exact"/>
              <w:ind w:firstLine="210" w:firstLineChars="100"/>
              <w:jc w:val="both"/>
              <w:textAlignment w:val="auto"/>
              <w:rPr>
                <w:rFonts w:hint="default" w:ascii="Times New Roman" w:hAnsi="Times New Roman" w:eastAsia="仿宋_GB2312" w:cs="Times New Roman"/>
                <w:color w:val="000000"/>
                <w:kern w:val="2"/>
                <w:sz w:val="21"/>
                <w:szCs w:val="21"/>
                <w:lang w:eastAsia="zh-CN" w:bidi="ar-SA"/>
              </w:rPr>
            </w:pPr>
            <w:r>
              <w:rPr>
                <w:rFonts w:hint="default" w:ascii="Times New Roman" w:hAnsi="Times New Roman" w:eastAsia="仿宋_GB2312" w:cs="Times New Roman"/>
                <w:color w:val="000000"/>
                <w:kern w:val="0"/>
                <w:sz w:val="21"/>
                <w:szCs w:val="21"/>
                <w:lang w:eastAsia="zh-CN" w:bidi="ar-SA"/>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0"/>
                <w:sz w:val="21"/>
                <w:szCs w:val="21"/>
                <w:lang w:eastAsia="zh-CN" w:bidi="ar-SA"/>
              </w:rPr>
            </w:pPr>
            <w:r>
              <w:rPr>
                <w:rFonts w:hint="default" w:ascii="Times New Roman" w:hAnsi="Times New Roman" w:eastAsia="黑体" w:cs="Times New Roman"/>
                <w:color w:val="000000"/>
                <w:kern w:val="0"/>
                <w:sz w:val="21"/>
                <w:szCs w:val="21"/>
                <w:lang w:eastAsia="zh-CN" w:bidi="ar-SA"/>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2"/>
                <w:sz w:val="21"/>
                <w:szCs w:val="22"/>
                <w:lang w:eastAsia="zh-CN" w:bidi="ar-SA"/>
              </w:rPr>
            </w:pPr>
            <w:r>
              <w:rPr>
                <w:rFonts w:hint="default" w:ascii="Times New Roman" w:hAnsi="Times New Roman" w:eastAsia="仿宋_GB2312" w:cs="Times New Roman"/>
                <w:color w:val="000000"/>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2"/>
                <w:sz w:val="21"/>
                <w:szCs w:val="22"/>
                <w:lang w:eastAsia="zh-CN" w:bidi="ar-SA"/>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0"/>
                <w:sz w:val="21"/>
                <w:szCs w:val="21"/>
                <w:lang w:eastAsia="zh-CN" w:bidi="ar-SA"/>
              </w:rPr>
            </w:pPr>
            <w:r>
              <w:rPr>
                <w:rFonts w:hint="default" w:ascii="Times New Roman" w:hAnsi="Times New Roman" w:eastAsia="黑体" w:cs="Times New Roman"/>
                <w:color w:val="000000"/>
                <w:kern w:val="0"/>
                <w:sz w:val="21"/>
                <w:szCs w:val="21"/>
                <w:lang w:eastAsia="zh-CN" w:bidi="ar-SA"/>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0"/>
                <w:sz w:val="21"/>
                <w:szCs w:val="21"/>
                <w:lang w:eastAsia="zh-CN" w:bidi="ar-SA"/>
              </w:rPr>
            </w:pPr>
            <w:r>
              <w:rPr>
                <w:rFonts w:hint="default" w:ascii="Times New Roman" w:hAnsi="Times New Roman" w:eastAsia="黑体" w:cs="Times New Roman"/>
                <w:color w:val="000000"/>
                <w:kern w:val="0"/>
                <w:sz w:val="21"/>
                <w:szCs w:val="21"/>
                <w:lang w:eastAsia="zh-CN" w:bidi="ar-SA"/>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eastAsia="zh-CN" w:bidi="ar-SA"/>
              </w:rPr>
            </w:pPr>
            <w:r>
              <w:rPr>
                <w:rFonts w:hint="eastAsia" w:ascii="Times New Roman" w:hAnsi="Times New Roman" w:eastAsia="仿宋_GB2312" w:cs="Times New Roman"/>
                <w:color w:val="000000"/>
                <w:kern w:val="2"/>
                <w:sz w:val="21"/>
                <w:szCs w:val="21"/>
                <w:lang w:val="en-US" w:eastAsia="zh-CN" w:bidi="ar-SA"/>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黑体" w:cs="Times New Roman"/>
          <w:b w:val="0"/>
          <w:bCs w:val="0"/>
          <w:color w:val="auto"/>
          <w:kern w:val="0"/>
          <w:sz w:val="32"/>
          <w:szCs w:val="32"/>
          <w:lang w:val="zh-TW" w:eastAsia="zh-CN" w:bidi="zh-TW"/>
        </w:rPr>
      </w:pPr>
      <w:r>
        <w:rPr>
          <w:rFonts w:hint="eastAsia" w:ascii="Times New Roman" w:hAnsi="Times New Roman" w:eastAsia="黑体" w:cs="Times New Roman"/>
          <w:b/>
          <w:bCs/>
          <w:color w:val="auto"/>
          <w:kern w:val="0"/>
          <w:sz w:val="32"/>
          <w:szCs w:val="32"/>
          <w:lang w:val="en-US" w:eastAsia="zh-CN" w:bidi="zh-TW"/>
        </w:rPr>
        <w:t>四、</w:t>
      </w:r>
      <w:r>
        <w:rPr>
          <w:rFonts w:hint="default" w:ascii="Times New Roman" w:hAnsi="Times New Roman" w:eastAsia="黑体" w:cs="Times New Roman"/>
          <w:b/>
          <w:bCs/>
          <w:color w:val="auto"/>
          <w:kern w:val="0"/>
          <w:sz w:val="32"/>
          <w:szCs w:val="32"/>
          <w:lang w:val="zh-TW" w:eastAsia="zh-CN" w:bidi="zh-TW"/>
        </w:rPr>
        <w:t>政府信息公开行政复议、行政诉讼情况</w:t>
      </w:r>
    </w:p>
    <w:tbl>
      <w:tblPr>
        <w:tblStyle w:val="2"/>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维持</w:t>
            </w:r>
          </w:p>
        </w:tc>
        <w:tc>
          <w:tcPr>
            <w:tcW w:w="62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纠正</w:t>
            </w: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其他 结果</w:t>
            </w: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总计</w:t>
            </w:r>
          </w:p>
        </w:tc>
        <w:tc>
          <w:tcPr>
            <w:tcW w:w="2827"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400" w:firstLineChars="200"/>
              <w:jc w:val="both"/>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复议后起诉</w:t>
            </w:r>
          </w:p>
        </w:tc>
      </w:tr>
      <w:tr>
        <w:tblPrEx>
          <w:tblLayout w:type="fixed"/>
          <w:tblCellMar>
            <w:top w:w="0" w:type="dxa"/>
            <w:left w:w="10" w:type="dxa"/>
            <w:bottom w:w="0" w:type="dxa"/>
            <w:right w:w="10" w:type="dxa"/>
          </w:tblCellMar>
        </w:tblPrEx>
        <w:trPr>
          <w:trHeight w:val="1126"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Times New Roman" w:cs="Times New Roman"/>
                <w:color w:val="auto"/>
                <w:kern w:val="0"/>
                <w:sz w:val="24"/>
                <w:lang w:eastAsia="en-US" w:bidi="en-US"/>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Times New Roman" w:cs="Times New Roman"/>
                <w:color w:val="auto"/>
                <w:kern w:val="0"/>
                <w:sz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Times New Roman" w:cs="Times New Roman"/>
                <w:color w:val="auto"/>
                <w:kern w:val="0"/>
                <w:sz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Times New Roman" w:cs="Times New Roman"/>
                <w:color w:val="auto"/>
                <w:kern w:val="0"/>
                <w:sz w:val="24"/>
                <w:lang w:eastAsia="en-US" w:bidi="en-US"/>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Times New Roman" w:cs="Times New Roman"/>
                <w:color w:val="auto"/>
                <w:kern w:val="0"/>
                <w:sz w:val="24"/>
                <w:lang w:eastAsia="en-US" w:bidi="en-US"/>
              </w:rPr>
            </w:pP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尚未 审结</w:t>
            </w:r>
          </w:p>
        </w:tc>
        <w:tc>
          <w:tcPr>
            <w:tcW w:w="566" w:type="dxa"/>
            <w:tcBorders>
              <w:top w:val="single" w:color="auto" w:sz="4" w:space="0"/>
              <w:left w:val="single" w:color="auto" w:sz="4" w:space="0"/>
            </w:tcBorders>
            <w:shd w:val="clear" w:color="auto" w:fill="FFFFFF"/>
            <w:textDirection w:val="tbRlV"/>
          </w:tcPr>
          <w:p>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总计</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黑体" w:cs="Times New Roman"/>
          <w:b w:val="0"/>
          <w:bCs w:val="0"/>
          <w:color w:val="auto"/>
          <w:kern w:val="0"/>
          <w:sz w:val="32"/>
          <w:szCs w:val="32"/>
          <w:lang w:val="zh-TW" w:eastAsia="zh-CN" w:bidi="zh-TW"/>
        </w:rPr>
      </w:pPr>
      <w:r>
        <w:rPr>
          <w:rFonts w:hint="eastAsia" w:ascii="Times New Roman" w:hAnsi="Times New Roman" w:eastAsia="黑体" w:cs="Times New Roman"/>
          <w:b/>
          <w:bCs/>
          <w:color w:val="auto"/>
          <w:kern w:val="0"/>
          <w:sz w:val="32"/>
          <w:szCs w:val="32"/>
          <w:lang w:val="en-US" w:eastAsia="zh-CN" w:bidi="zh-TW"/>
        </w:rPr>
        <w:t>五、</w:t>
      </w:r>
      <w:r>
        <w:rPr>
          <w:rFonts w:hint="default" w:ascii="Times New Roman" w:hAnsi="Times New Roman" w:eastAsia="黑体" w:cs="Times New Roman"/>
          <w:b/>
          <w:bCs/>
          <w:color w:val="auto"/>
          <w:kern w:val="0"/>
          <w:sz w:val="32"/>
          <w:szCs w:val="32"/>
          <w:lang w:val="zh-TW" w:eastAsia="zh-CN" w:bidi="zh-TW"/>
        </w:rPr>
        <w:t>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lang w:val="en-US" w:eastAsia="zh-CN" w:bidi="en-US"/>
        </w:rPr>
      </w:pPr>
      <w:r>
        <w:rPr>
          <w:rFonts w:hint="eastAsia" w:ascii="楷体_GB2312" w:hAnsi="楷体_GB2312" w:eastAsia="楷体_GB2312" w:cs="楷体_GB2312"/>
          <w:b/>
          <w:bCs/>
          <w:color w:val="auto"/>
          <w:kern w:val="0"/>
          <w:sz w:val="32"/>
          <w:szCs w:val="32"/>
          <w:lang w:val="en-US" w:eastAsia="zh-CN" w:bidi="en-US"/>
        </w:rPr>
        <w:t>（一）2022年存在问题整改情况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Times New Roman" w:hAnsi="Times New Roman" w:eastAsia="仿宋_GB2312" w:cs="Times New Roman"/>
          <w:b w:val="0"/>
          <w:bCs w:val="0"/>
          <w:color w:val="auto"/>
          <w:kern w:val="0"/>
          <w:sz w:val="32"/>
          <w:szCs w:val="32"/>
          <w:lang w:val="en-US" w:eastAsia="zh-CN" w:bidi="en-US"/>
        </w:rPr>
      </w:pPr>
      <w:r>
        <w:rPr>
          <w:rFonts w:hint="eastAsia" w:ascii="Times New Roman" w:hAnsi="Times New Roman" w:eastAsia="仿宋_GB2312" w:cs="Times New Roman"/>
          <w:b w:val="0"/>
          <w:bCs w:val="0"/>
          <w:color w:val="auto"/>
          <w:kern w:val="0"/>
          <w:sz w:val="32"/>
          <w:szCs w:val="32"/>
          <w:lang w:val="en-US" w:eastAsia="zh-CN" w:bidi="en-US"/>
        </w:rPr>
        <w:t>我局进一步提升信息公开透明度，进一步完善信息公开要素，加强培训学习，进一步提高全局干部职工特别是政府信息公开工作专兼职人员的意识水平和专业技能，提高工作效率。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lang w:val="en-US" w:eastAsia="zh-CN" w:bidi="en-US"/>
        </w:rPr>
      </w:pPr>
      <w:r>
        <w:rPr>
          <w:rFonts w:hint="eastAsia" w:ascii="楷体_GB2312" w:hAnsi="楷体_GB2312" w:eastAsia="楷体_GB2312" w:cs="楷体_GB2312"/>
          <w:b/>
          <w:bCs/>
          <w:color w:val="auto"/>
          <w:kern w:val="0"/>
          <w:sz w:val="32"/>
          <w:szCs w:val="32"/>
          <w:lang w:val="en-US" w:eastAsia="zh-CN" w:bidi="en-US"/>
        </w:rPr>
        <w:t>（二）2023年存在问题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存在信息公开不及时、信息公开内容不全面、政府信息公开工作人员业务能力弱等问题。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黑体" w:cs="Times New Roman"/>
          <w:b w:val="0"/>
          <w:bCs w:val="0"/>
          <w:color w:val="auto"/>
          <w:kern w:val="0"/>
          <w:sz w:val="32"/>
          <w:szCs w:val="32"/>
          <w:lang w:val="en-US" w:eastAsia="zh-CN" w:bidi="zh-TW"/>
        </w:rPr>
      </w:pPr>
      <w:r>
        <w:rPr>
          <w:rFonts w:hint="eastAsia" w:ascii="楷体_GB2312" w:hAnsi="楷体_GB2312" w:eastAsia="楷体_GB2312" w:cs="楷体_GB2312"/>
          <w:b/>
          <w:bCs/>
          <w:color w:val="auto"/>
          <w:kern w:val="0"/>
          <w:sz w:val="32"/>
          <w:szCs w:val="32"/>
          <w:lang w:val="en-US" w:eastAsia="zh-CN" w:bidi="zh-TW"/>
        </w:rPr>
        <w:t>（三）下步举措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一是持续加强学习教育，全面提升政务公开工作人员的业务素养和公开意识。特别是依申请公开的办理要求、流程，切实规范办理依申请公开。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 xml:space="preserve">二是加强政务新媒体的管理维护，定期在微信、微博、抖音等平台发布文旅信息。认真执行信息发布审核制度，认真校对拟发布信息，提高发布信息质量。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黑体" w:cs="Times New Roman"/>
          <w:b w:val="0"/>
          <w:bCs w:val="0"/>
          <w:color w:val="auto"/>
          <w:kern w:val="0"/>
          <w:sz w:val="32"/>
          <w:szCs w:val="32"/>
          <w:lang w:val="zh-TW" w:eastAsia="zh-CN" w:bidi="zh-TW"/>
        </w:rPr>
      </w:pPr>
      <w:r>
        <w:rPr>
          <w:rFonts w:hint="eastAsia" w:ascii="Times New Roman" w:hAnsi="Times New Roman" w:eastAsia="黑体" w:cs="Times New Roman"/>
          <w:b/>
          <w:bCs/>
          <w:color w:val="auto"/>
          <w:kern w:val="0"/>
          <w:sz w:val="32"/>
          <w:szCs w:val="32"/>
          <w:lang w:val="en-US" w:eastAsia="zh-CN" w:bidi="zh-TW"/>
        </w:rPr>
        <w:t>六、</w:t>
      </w:r>
      <w:r>
        <w:rPr>
          <w:rFonts w:hint="default" w:ascii="Times New Roman" w:hAnsi="Times New Roman" w:eastAsia="黑体" w:cs="Times New Roman"/>
          <w:b/>
          <w:bCs/>
          <w:color w:val="auto"/>
          <w:kern w:val="0"/>
          <w:sz w:val="32"/>
          <w:szCs w:val="32"/>
          <w:lang w:val="zh-TW" w:eastAsia="zh-CN" w:bidi="zh-TW"/>
        </w:rPr>
        <w:t>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lang w:val="en-US" w:eastAsia="zh-CN" w:bidi="en-US"/>
        </w:rPr>
      </w:pPr>
      <w:r>
        <w:rPr>
          <w:rFonts w:hint="eastAsia" w:ascii="Times New Roman" w:hAnsi="Times New Roman" w:eastAsia="楷体_GB2312" w:cs="Times New Roman"/>
          <w:b/>
          <w:bCs/>
          <w:color w:val="auto"/>
          <w:kern w:val="0"/>
          <w:sz w:val="32"/>
          <w:szCs w:val="32"/>
          <w:lang w:val="en-US" w:eastAsia="zh-CN" w:bidi="en-US"/>
        </w:rPr>
        <w:t>（一）</w:t>
      </w:r>
      <w:r>
        <w:rPr>
          <w:rFonts w:hint="default" w:ascii="Times New Roman" w:hAnsi="Times New Roman" w:eastAsia="楷体_GB2312" w:cs="Times New Roman"/>
          <w:b/>
          <w:bCs/>
          <w:color w:val="auto"/>
          <w:kern w:val="0"/>
          <w:sz w:val="32"/>
          <w:szCs w:val="32"/>
          <w:lang w:val="en-US" w:eastAsia="zh-CN" w:bidi="en-US"/>
        </w:rPr>
        <w:t>收取信息处理费的情况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本年度依申请公开政府信息未收取任何费用</w:t>
      </w:r>
      <w:bookmarkStart w:id="9" w:name="_GoBack"/>
      <w:bookmarkEnd w:id="9"/>
      <w:r>
        <w:rPr>
          <w:rFonts w:hint="default" w:ascii="Times New Roman" w:hAnsi="Times New Roman" w:eastAsia="仿宋_GB2312" w:cs="Times New Roman"/>
          <w:b w:val="0"/>
          <w:bCs w:val="0"/>
          <w:color w:val="auto"/>
          <w:kern w:val="0"/>
          <w:sz w:val="32"/>
          <w:szCs w:val="32"/>
          <w:lang w:val="en-US" w:eastAsia="zh-CN" w:bidi="en-US"/>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lang w:val="en-US" w:eastAsia="zh-CN" w:bidi="en-US"/>
        </w:rPr>
      </w:pPr>
      <w:r>
        <w:rPr>
          <w:rFonts w:hint="eastAsia" w:ascii="楷体_GB2312" w:hAnsi="楷体_GB2312" w:eastAsia="楷体_GB2312" w:cs="楷体_GB2312"/>
          <w:b/>
          <w:bCs/>
          <w:color w:val="auto"/>
          <w:kern w:val="0"/>
          <w:sz w:val="32"/>
          <w:szCs w:val="32"/>
          <w:lang w:val="en-US" w:eastAsia="zh-CN" w:bidi="en-US"/>
        </w:rPr>
        <w:t>（二）落实上级年度政务公开工作要点情况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202</w:t>
      </w:r>
      <w:r>
        <w:rPr>
          <w:rFonts w:hint="eastAsia" w:ascii="Times New Roman" w:hAnsi="Times New Roman" w:eastAsia="仿宋_GB2312" w:cs="Times New Roman"/>
          <w:b w:val="0"/>
          <w:bCs w:val="0"/>
          <w:color w:val="auto"/>
          <w:kern w:val="0"/>
          <w:sz w:val="32"/>
          <w:szCs w:val="32"/>
          <w:lang w:val="en-US" w:eastAsia="zh-CN" w:bidi="en-US"/>
        </w:rPr>
        <w:t>3</w:t>
      </w:r>
      <w:r>
        <w:rPr>
          <w:rFonts w:hint="default" w:ascii="Times New Roman" w:hAnsi="Times New Roman" w:eastAsia="仿宋_GB2312" w:cs="Times New Roman"/>
          <w:b w:val="0"/>
          <w:bCs w:val="0"/>
          <w:color w:val="auto"/>
          <w:kern w:val="0"/>
          <w:sz w:val="32"/>
          <w:szCs w:val="32"/>
          <w:lang w:val="en-US" w:eastAsia="zh-CN" w:bidi="en-US"/>
        </w:rPr>
        <w:t>年度市中区文化和旅游局严格按照上级年度政务公开工作要点开展工作，狠抓任务落实，确保完成各项工作目标。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lang w:val="en-US" w:eastAsia="zh-CN" w:bidi="en-US"/>
        </w:rPr>
      </w:pPr>
      <w:r>
        <w:rPr>
          <w:rFonts w:hint="eastAsia" w:ascii="Times New Roman" w:hAnsi="Times New Roman" w:eastAsia="楷体_GB2312" w:cs="Times New Roman"/>
          <w:b/>
          <w:bCs/>
          <w:color w:val="auto"/>
          <w:kern w:val="0"/>
          <w:sz w:val="32"/>
          <w:szCs w:val="32"/>
          <w:lang w:val="en-US" w:eastAsia="zh-CN" w:bidi="en-US"/>
        </w:rPr>
        <w:t>（三）</w:t>
      </w:r>
      <w:r>
        <w:rPr>
          <w:rFonts w:hint="default" w:ascii="Times New Roman" w:hAnsi="Times New Roman" w:eastAsia="楷体_GB2312" w:cs="Times New Roman"/>
          <w:b/>
          <w:bCs/>
          <w:color w:val="auto"/>
          <w:kern w:val="0"/>
          <w:sz w:val="32"/>
          <w:szCs w:val="32"/>
          <w:lang w:val="en-US" w:eastAsia="zh-CN" w:bidi="en-US"/>
        </w:rPr>
        <w:t>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202</w:t>
      </w:r>
      <w:r>
        <w:rPr>
          <w:rFonts w:hint="eastAsia" w:ascii="Times New Roman" w:hAnsi="Times New Roman" w:eastAsia="仿宋_GB2312" w:cs="Times New Roman"/>
          <w:b w:val="0"/>
          <w:bCs w:val="0"/>
          <w:color w:val="auto"/>
          <w:kern w:val="0"/>
          <w:sz w:val="32"/>
          <w:szCs w:val="32"/>
          <w:lang w:val="en-US" w:eastAsia="zh-CN" w:bidi="en-US"/>
        </w:rPr>
        <w:t>3</w:t>
      </w:r>
      <w:r>
        <w:rPr>
          <w:rFonts w:hint="default" w:ascii="Times New Roman" w:hAnsi="Times New Roman" w:eastAsia="仿宋_GB2312" w:cs="Times New Roman"/>
          <w:b w:val="0"/>
          <w:bCs w:val="0"/>
          <w:color w:val="auto"/>
          <w:kern w:val="0"/>
          <w:sz w:val="32"/>
          <w:szCs w:val="32"/>
          <w:lang w:val="en-US" w:eastAsia="zh-CN" w:bidi="en-US"/>
        </w:rPr>
        <w:t>年，市中区文化和旅游局共承办区级人大代表建议</w:t>
      </w:r>
      <w:r>
        <w:rPr>
          <w:rFonts w:hint="eastAsia" w:ascii="Times New Roman" w:hAnsi="Times New Roman" w:eastAsia="仿宋_GB2312" w:cs="Times New Roman"/>
          <w:b w:val="0"/>
          <w:bCs w:val="0"/>
          <w:color w:val="auto"/>
          <w:kern w:val="0"/>
          <w:sz w:val="32"/>
          <w:szCs w:val="32"/>
          <w:lang w:val="en-US" w:eastAsia="zh-CN" w:bidi="en-US"/>
        </w:rPr>
        <w:t>2</w:t>
      </w:r>
      <w:r>
        <w:rPr>
          <w:rFonts w:hint="default" w:ascii="Times New Roman" w:hAnsi="Times New Roman" w:eastAsia="仿宋_GB2312" w:cs="Times New Roman"/>
          <w:b w:val="0"/>
          <w:bCs w:val="0"/>
          <w:color w:val="auto"/>
          <w:kern w:val="0"/>
          <w:sz w:val="32"/>
          <w:szCs w:val="32"/>
          <w:lang w:val="en-US" w:eastAsia="zh-CN" w:bidi="en-US"/>
        </w:rPr>
        <w:t>件，办复率100%</w:t>
      </w:r>
      <w:r>
        <w:rPr>
          <w:rFonts w:hint="eastAsia" w:ascii="Times New Roman" w:hAnsi="Times New Roman" w:eastAsia="仿宋_GB2312" w:cs="Times New Roman"/>
          <w:b w:val="0"/>
          <w:bCs w:val="0"/>
          <w:color w:val="auto"/>
          <w:kern w:val="0"/>
          <w:sz w:val="32"/>
          <w:szCs w:val="32"/>
          <w:lang w:val="en-US" w:eastAsia="zh-CN" w:bidi="en-US"/>
        </w:rPr>
        <w:t>；</w:t>
      </w:r>
      <w:r>
        <w:rPr>
          <w:rFonts w:hint="default" w:ascii="Times New Roman" w:hAnsi="Times New Roman" w:eastAsia="仿宋_GB2312" w:cs="Times New Roman"/>
          <w:b w:val="0"/>
          <w:bCs w:val="0"/>
          <w:color w:val="auto"/>
          <w:kern w:val="0"/>
          <w:sz w:val="32"/>
          <w:szCs w:val="32"/>
          <w:lang w:val="en-US" w:eastAsia="zh-CN" w:bidi="en-US"/>
        </w:rPr>
        <w:t>承办区政协委员提案</w:t>
      </w:r>
      <w:r>
        <w:rPr>
          <w:rFonts w:hint="eastAsia" w:ascii="Times New Roman" w:hAnsi="Times New Roman" w:eastAsia="仿宋_GB2312" w:cs="Times New Roman"/>
          <w:b w:val="0"/>
          <w:bCs w:val="0"/>
          <w:color w:val="auto"/>
          <w:kern w:val="0"/>
          <w:sz w:val="32"/>
          <w:szCs w:val="32"/>
          <w:lang w:val="en-US" w:eastAsia="zh-CN" w:bidi="en-US"/>
        </w:rPr>
        <w:t>14</w:t>
      </w:r>
      <w:r>
        <w:rPr>
          <w:rFonts w:hint="default" w:ascii="Times New Roman" w:hAnsi="Times New Roman" w:eastAsia="仿宋_GB2312" w:cs="Times New Roman"/>
          <w:b w:val="0"/>
          <w:bCs w:val="0"/>
          <w:color w:val="auto"/>
          <w:kern w:val="0"/>
          <w:sz w:val="32"/>
          <w:szCs w:val="32"/>
          <w:lang w:val="en-US" w:eastAsia="zh-CN" w:bidi="en-US"/>
        </w:rPr>
        <w:t>件，办复率100%</w:t>
      </w:r>
      <w:r>
        <w:rPr>
          <w:rFonts w:hint="eastAsia" w:ascii="Times New Roman" w:hAnsi="Times New Roman" w:eastAsia="仿宋_GB2312" w:cs="Times New Roman"/>
          <w:b w:val="0"/>
          <w:bCs w:val="0"/>
          <w:color w:val="auto"/>
          <w:kern w:val="0"/>
          <w:sz w:val="32"/>
          <w:szCs w:val="32"/>
          <w:lang w:val="en-US" w:eastAsia="zh-CN" w:bidi="en-US"/>
        </w:rPr>
        <w:t>。</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Y2UzMDkyMTc0NzU2ZWVkN2JmZTdhMDQ3OWUzNDkifQ=="/>
    <w:docVar w:name="KSO_WPS_MARK_KEY" w:val="f411f363-2ff8-4391-977a-2be79f087ab1"/>
  </w:docVars>
  <w:rsids>
    <w:rsidRoot w:val="6E2D0162"/>
    <w:rsid w:val="052A53FB"/>
    <w:rsid w:val="056E4067"/>
    <w:rsid w:val="0995305F"/>
    <w:rsid w:val="12111232"/>
    <w:rsid w:val="13C359BB"/>
    <w:rsid w:val="3652172C"/>
    <w:rsid w:val="4C8C2F4B"/>
    <w:rsid w:val="51886408"/>
    <w:rsid w:val="523F4825"/>
    <w:rsid w:val="59BA02B0"/>
    <w:rsid w:val="676236F6"/>
    <w:rsid w:val="6E2D0162"/>
    <w:rsid w:val="750E0C09"/>
    <w:rsid w:val="78D6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2639</Words>
  <Characters>2826</Characters>
  <Lines>0</Lines>
  <Paragraphs>0</Paragraphs>
  <TotalTime>5</TotalTime>
  <ScaleCrop>false</ScaleCrop>
  <LinksUpToDate>false</LinksUpToDate>
  <CharactersWithSpaces>2843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2024-01-18T05:37:00Z</dcterms:created>
  <dc:creator>ccc</dc:creator>
  <cp:lastModifiedBy>lirong</cp:lastModifiedBy>
  <dcterms:modified xsi:type="dcterms:W3CDTF">2024-01-19T07:14:15Z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11C133A024D34D0E922AB94D52FD7146_11</vt:lpwstr>
  </property>
</Properties>
</file>