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市中区国有资产监督管理局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ind w:firstLine="640" w:firstLineChars="200"/>
        <w:rPr>
          <w:rFonts w:eastAsia="黑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本年度报告根据《中华人民共和国政府信息公开条例》和《国务院办公厅政府信息与政务公开办公室关于印发&lt;中华人民共和国政府信息公开工作年度报告格式&gt;的通知》相关要求编制并向社会公开。本报告中所列数据的统计期限自2023年1月1日起至2023年12月31日止。如对本报告有疑问，可与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市中区国有资产监督管理局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联系（地址: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枣庄市市中区文化西路148号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，邮编：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277100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，电话：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0632-3180051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eastAsia="仿宋_GB2312"/>
          <w:color w:val="auto"/>
          <w:sz w:val="32"/>
          <w:szCs w:val="32"/>
          <w:shd w:val="clear" w:color="auto" w:fill="FFFFFF"/>
          <w:lang w:val="en-US" w:eastAsia="zh-CN"/>
        </w:rPr>
        <w:t>电子邮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：（szqgyzcjdgljadmin@zz.shandong.cn）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Ansi="黑体" w:eastAsia="黑体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hAnsi="黑体" w:eastAsia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Ansi="黑体" w:eastAsia="黑体"/>
          <w:b/>
          <w:bCs/>
          <w:color w:val="auto"/>
          <w:sz w:val="32"/>
          <w:szCs w:val="32"/>
          <w:shd w:val="clear" w:color="auto" w:fill="FFFFFF"/>
          <w:lang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2023年，市中区国资局认真贯彻落实《中华人民共和国政府信息公开条例》，着力健全完善信息公开工作体系，强化信息公开载体建设，结合我局工作实际，进一步健全组织机构，完善信息公开机制，强化各项工作措施，在扩大公众知情权、满足公众信息需求方面取得了积极成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主动公开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2023年，我局主动公开信息114条，其中在区政府门户网站公开114条，召开新闻发布会1次。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2023年市中区国有资产监督管理局未收到政府信息公开申请，无收费和减免事项，无因信息公开申请而被提起行政复议和行政诉讼情况。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一是完善信息公开管理流程。建立政府信息公开工作全流程管理机制，安排专人负责信息公开传送。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是严格做好公开信息保密审查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en-US"/>
          <w14:textFill>
            <w14:solidFill>
              <w14:schemeClr w14:val="tx1"/>
            </w14:solidFill>
          </w14:textFill>
        </w:rPr>
        <w:t>三是不断完善公开制度机制。2023年，全面落实“以公开为常态、不公开为例外”要求，主动、及时、规范、准确公开应当公开的政府信息，切实做到应公开尽公开，不断提升公开常态化、规范化、标准化水平。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（四）政府信息公开平台建设</w:t>
      </w:r>
      <w:r>
        <w:rPr>
          <w:rFonts w:hint="eastAsia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仿宋_GB2312"/>
          <w:b w:val="0"/>
          <w:bCs w:val="0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en-US"/>
          <w14:textFill>
            <w14:solidFill>
              <w14:schemeClr w14:val="tx1"/>
            </w14:solidFill>
          </w14:textFill>
        </w:rPr>
        <w:t>依托“枣庄市市中区人民政府网站”“政府信息公开专栏”等平台发布信息，推动政务公开信息向不同群体精准推送，提升群众获取政府信息的便利度和幸福感。　</w:t>
      </w:r>
      <w:r>
        <w:rPr>
          <w:rFonts w:eastAsia="仿宋_GB2312"/>
          <w:b w:val="0"/>
          <w:bCs w:val="0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（五）监督保障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为进一步加强政府信息公开工作，按照“以公开为常态、不公开为例外”要求，区国资局成立了政务公开领导小组，明确政务公开工作专职机构和人员</w:t>
      </w:r>
      <w:bookmarkStart w:id="9" w:name="_GoBack"/>
      <w:bookmarkEnd w:id="9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"/>
        <w:textAlignment w:val="auto"/>
        <w:rPr>
          <w:rFonts w:ascii="Times New Roman" w:hAnsi="黑体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黑体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7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　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　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　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　1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收到和处理政府信息公开申请情况</w:t>
      </w:r>
    </w:p>
    <w:tbl>
      <w:tblPr>
        <w:tblStyle w:val="7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黑体" w:eastAsia="楷体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黑体" w:eastAsia="楷体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72" w:leftChars="-30" w:right="-154" w:rightChars="-64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一、</w:t>
            </w:r>
            <w:bookmarkStart w:id="0" w:name="_Hlk66973412"/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楷体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政府信息公开行政复议、行政诉讼情况</w:t>
      </w:r>
    </w:p>
    <w:tbl>
      <w:tblPr>
        <w:tblStyle w:val="7"/>
        <w:tblW w:w="87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eastAsia="黑体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</w:t>
      </w:r>
      <w:r>
        <w:rPr>
          <w:rFonts w:eastAsia="黑体"/>
          <w:b/>
          <w:bCs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（一）2022年存在问题整改情况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一是在政务公开的范围、内容和形式上表现出零散性和单一性。二是从事政府信息公开工作的人员工作上缺乏主动性，对政务公开的重要性和必要性认识不足，存在推一推、动一动的思想。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黑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（二）2023年存在问题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一是对政务信息公开的认识还有待深入。二是政务信息公开内容的更新频率有待加快。三是政府信息公开资料的归集、审核机制还有待加强。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（三）改进措施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1、统一思想，提高认识。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坚定不移地做好政府信息公开工作，把其作为服务社会、服务群众的重要途径，与具体工作结合起来。做到机构健全、制度完善、责任到人，建立起各负其责、运转协调的政府信息公开长效机制。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2、进一步深化信息公开内容，服务公众。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在继续增强政府信息公开信息时效性的基础上，结合区政府年度信息公开工作要点，加大主动公开力度，认真做好解读，积极回应社会关切问题，以政府信息公开促进办事公开，以办事公开带动便民服务。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3、完善政务公开信息监督、考核机制，确保公开信息准确及时。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进一步规范规范信息公开制度，提高信息公开时效，不断加大信息公开力度，在规范化、制度化、流程化等方面取得新进展。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eastAsia="黑体"/>
          <w:b/>
          <w:bCs/>
          <w:color w:val="000000" w:themeColor="text1"/>
          <w:sz w:val="32"/>
          <w:szCs w:val="32"/>
          <w:lang w:eastAsia="zh-CN" w:bidi="zh-TW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 w:themeColor="text1"/>
          <w:sz w:val="32"/>
          <w:szCs w:val="32"/>
          <w:lang w:val="en-US" w:eastAsia="zh-CN" w:bidi="zh-TW"/>
          <w14:textFill>
            <w14:solidFill>
              <w14:schemeClr w14:val="tx1"/>
            </w14:solidFill>
          </w14:textFill>
        </w:rPr>
        <w:t>六、</w:t>
      </w:r>
      <w:r>
        <w:rPr>
          <w:rFonts w:eastAsia="黑体"/>
          <w:b/>
          <w:bCs/>
          <w:color w:val="000000" w:themeColor="text1"/>
          <w:sz w:val="32"/>
          <w:szCs w:val="32"/>
          <w:lang w:eastAsia="zh-CN" w:bidi="zh-TW"/>
          <w14:textFill>
            <w14:solidFill>
              <w14:schemeClr w14:val="tx1"/>
            </w14:solidFill>
          </w14:textFill>
        </w:rPr>
        <w:t>其他需要报告的事项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outlineLvl w:val="3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（一）收取信息处理费的情况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本年度依申请公开政府信息未收取任何费用。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outlineLvl w:val="3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（二）落实上级年度政务公开工作要点情况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市中区国有资产监督管理局认真落实上级政务公开工作要求，围绕规范性文件备案清理、政府工作报告落实等工作通过门户网站、信息公开专栏主动公开信息。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（三）人大代表建议和政协委员提案办理情况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2023年，市中区国有资产监督管理局未承办区级人大代 表建议；承办区政协委员提案4件，办复率100%。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（四）本行政机关年度政务公开工作创新情况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 2023年，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中区国有资产监督管理局积极开展政务公开工作，依托“枣庄市市中区人民政府网站”“政府信息公开专栏”等平台公布政策、发布信息，推动政务公开信息向不同群体精准推送，走好政策、信息传达的“最后一公里”。对群众关心的问题召开了一次新闻发布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市中区国有资产监督管理局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2024年1月11日</w:t>
      </w:r>
    </w:p>
    <w:p>
      <w:pPr>
        <w:jc w:val="right"/>
        <w:rPr>
          <w:b w:val="0"/>
          <w:bCs w:val="0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iKaBI8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MjNjNTgyYjk4N2ZhNGUwMzIxZGJkOTkwMzljZjUifQ=="/>
  </w:docVars>
  <w:rsids>
    <w:rsidRoot w:val="3DE674E8"/>
    <w:rsid w:val="0C6A358D"/>
    <w:rsid w:val="15311E8E"/>
    <w:rsid w:val="1AB80070"/>
    <w:rsid w:val="1DB01D2E"/>
    <w:rsid w:val="22F64A34"/>
    <w:rsid w:val="2392443F"/>
    <w:rsid w:val="2F3A042F"/>
    <w:rsid w:val="350902DA"/>
    <w:rsid w:val="35B73F90"/>
    <w:rsid w:val="3DE674E8"/>
    <w:rsid w:val="3F14550C"/>
    <w:rsid w:val="41874618"/>
    <w:rsid w:val="43DE1E1A"/>
    <w:rsid w:val="5C5242AB"/>
    <w:rsid w:val="6BC830D5"/>
    <w:rsid w:val="6C733CAF"/>
    <w:rsid w:val="739A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2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3">
    <w:name w:val="Header or footer|1"/>
    <w:basedOn w:val="1"/>
    <w:qFormat/>
    <w:uiPriority w:val="0"/>
    <w:rPr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2574</Words>
  <Characters>2688</Characters>
  <Lines>0</Lines>
  <Paragraphs>0</Paragraphs>
  <TotalTime>459</TotalTime>
  <ScaleCrop>false</ScaleCrop>
  <LinksUpToDate>false</LinksUpToDate>
  <CharactersWithSpaces>2723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2024-01-03T07:38:00Z</dcterms:created>
  <dc:creator>救活月亮</dc:creator>
  <cp:lastModifiedBy>lirong</cp:lastModifiedBy>
  <cp:lastPrinted>2024-01-04T00:25:00Z</cp:lastPrinted>
  <dcterms:modified xsi:type="dcterms:W3CDTF">2024-01-16T07:21:12Z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BDA2D706C8B24C6AAC4101A7567A4161_11</vt:lpwstr>
  </property>
</Properties>
</file>