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44"/>
          <w:szCs w:val="44"/>
          <w:lang w:eastAsia="zh-CN"/>
        </w:rPr>
      </w:pPr>
      <w:bookmarkStart w:id="1" w:name="_GoBack"/>
      <w:r>
        <w:rPr>
          <w:rFonts w:hint="eastAsia" w:ascii="方正小标宋简体" w:hAnsi="方正小标宋简体" w:eastAsia="方正小标宋简体"/>
          <w:color w:val="auto"/>
          <w:sz w:val="44"/>
          <w:szCs w:val="44"/>
          <w:lang w:val="en-US" w:eastAsia="zh-CN"/>
        </w:rPr>
        <w:t>市中区文化路街道办事处</w:t>
      </w: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bookmarkEnd w:id="1"/>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eastAsia="仿宋_GB2312"/>
          <w:color w:val="auto"/>
          <w:sz w:val="32"/>
          <w:szCs w:val="32"/>
          <w:shd w:val="clear" w:color="auto" w:fill="FFFFFF"/>
          <w:lang w:val="en-US" w:eastAsia="zh-CN"/>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市中区文化路街道办事处</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枣庄市市中区文化中路48号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0632-3316215</w:t>
      </w:r>
      <w:r>
        <w:rPr>
          <w:rFonts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电子邮箱：</w:t>
      </w:r>
      <w:r>
        <w:rPr>
          <w:rFonts w:hint="default" w:eastAsia="仿宋_GB2312"/>
          <w:color w:val="auto"/>
          <w:sz w:val="32"/>
          <w:szCs w:val="32"/>
          <w:shd w:val="clear" w:color="auto" w:fill="FFFFFF"/>
          <w:lang w:val="en-US" w:eastAsia="zh-CN"/>
        </w:rPr>
        <w:fldChar w:fldCharType="begin"/>
      </w:r>
      <w:r>
        <w:rPr>
          <w:rFonts w:hint="default" w:eastAsia="仿宋_GB2312"/>
          <w:color w:val="auto"/>
          <w:sz w:val="32"/>
          <w:szCs w:val="32"/>
          <w:shd w:val="clear" w:color="auto" w:fill="FFFFFF"/>
          <w:lang w:val="en-US" w:eastAsia="zh-CN"/>
        </w:rPr>
        <w:instrText xml:space="preserve"> HYPERLINK "mailto:whljdadmin@zz.shandong.cn" </w:instrText>
      </w:r>
      <w:r>
        <w:rPr>
          <w:rFonts w:hint="default" w:eastAsia="仿宋_GB2312"/>
          <w:color w:val="auto"/>
          <w:sz w:val="32"/>
          <w:szCs w:val="32"/>
          <w:shd w:val="clear" w:color="auto" w:fill="FFFFFF"/>
          <w:lang w:val="en-US" w:eastAsia="zh-CN"/>
        </w:rPr>
        <w:fldChar w:fldCharType="separate"/>
      </w:r>
      <w:r>
        <w:rPr>
          <w:rFonts w:hint="default" w:eastAsia="仿宋_GB2312"/>
          <w:color w:val="auto"/>
          <w:sz w:val="32"/>
          <w:szCs w:val="32"/>
          <w:shd w:val="clear" w:color="auto" w:fill="FFFFFF"/>
          <w:lang w:val="en-US" w:eastAsia="zh-CN"/>
        </w:rPr>
        <w:t>whljdbscadmin</w:t>
      </w:r>
      <w:r>
        <w:rPr>
          <w:rFonts w:hint="default" w:eastAsia="仿宋_GB2312"/>
          <w:color w:val="auto"/>
          <w:sz w:val="32"/>
          <w:szCs w:val="32"/>
          <w:shd w:val="clear" w:color="auto" w:fill="FFFFFF"/>
          <w:lang w:val="en-US" w:eastAsia="zh-CN"/>
        </w:rPr>
        <w:fldChar w:fldCharType="end"/>
      </w:r>
      <w:r>
        <w:rPr>
          <w:rFonts w:hint="default" w:eastAsia="仿宋_GB2312"/>
          <w:color w:val="auto"/>
          <w:sz w:val="32"/>
          <w:szCs w:val="32"/>
          <w:shd w:val="clear" w:color="auto" w:fill="FFFFFF"/>
          <w:lang w:val="en-US" w:eastAsia="zh-CN"/>
        </w:rPr>
        <w:t>@zz.shandong.cn。</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黑体"/>
          <w:bCs/>
          <w:color w:val="auto"/>
          <w:sz w:val="32"/>
          <w:szCs w:val="32"/>
          <w:lang w:val="en-US" w:eastAsia="zh-CN"/>
        </w:rPr>
      </w:pPr>
      <w:r>
        <w:rPr>
          <w:rFonts w:hint="default" w:eastAsia="黑体"/>
          <w:bCs/>
          <w:color w:val="auto"/>
          <w:sz w:val="32"/>
          <w:szCs w:val="32"/>
          <w:lang w:val="en-US"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2021年，文化路街道办事处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黑体"/>
          <w:bCs/>
          <w:color w:val="auto"/>
          <w:sz w:val="32"/>
          <w:szCs w:val="32"/>
          <w:lang w:val="en-US" w:eastAsia="zh-CN"/>
        </w:rPr>
      </w:pPr>
      <w:r>
        <w:rPr>
          <w:rFonts w:hint="default" w:eastAsia="黑体"/>
          <w:bCs/>
          <w:color w:val="auto"/>
          <w:sz w:val="32"/>
          <w:szCs w:val="32"/>
          <w:lang w:val="en-US" w:eastAsia="zh-CN"/>
        </w:rPr>
        <w:t>（一）主动公开情况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Times New Roman" w:eastAsia="仿宋_GB2312" w:cs="Times New Roman"/>
          <w:color w:val="auto"/>
          <w:kern w:val="0"/>
          <w:sz w:val="32"/>
          <w:szCs w:val="32"/>
          <w:shd w:val="clear" w:color="auto" w:fill="FFFFFF"/>
          <w:lang w:val="en-US" w:eastAsia="zh-CN" w:bidi="en-US"/>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Times New Roman" w:eastAsia="仿宋_GB2312" w:cs="Times New Roman"/>
          <w:color w:val="auto"/>
          <w:kern w:val="0"/>
          <w:sz w:val="32"/>
          <w:szCs w:val="32"/>
          <w:shd w:val="clear" w:color="auto" w:fill="FFFFFF"/>
          <w:lang w:val="en-US" w:eastAsia="zh-CN" w:bidi="en-US"/>
        </w:rPr>
        <w:t>主动公开信息368条，其中在政府门户网站公开79条，政务新媒体公开198条，其他渠道公开91条。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bCs/>
          <w:color w:val="auto"/>
          <w:sz w:val="32"/>
          <w:szCs w:val="32"/>
          <w:lang w:val="en-US" w:eastAsia="zh-CN"/>
        </w:rPr>
      </w:pPr>
      <w:r>
        <w:rPr>
          <w:rFonts w:hint="eastAsia" w:eastAsia="黑体"/>
          <w:bCs/>
          <w:color w:val="auto"/>
          <w:sz w:val="32"/>
          <w:szCs w:val="32"/>
          <w:lang w:val="en-US"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0"/>
          <w:sz w:val="32"/>
          <w:szCs w:val="32"/>
          <w:shd w:val="clear" w:color="auto" w:fill="FFFFFF"/>
          <w:lang w:val="en-US" w:eastAsia="zh-CN" w:bidi="en-US"/>
        </w:rPr>
      </w:pPr>
      <w:r>
        <w:rPr>
          <w:rFonts w:hint="eastAsia" w:ascii="仿宋_GB2312" w:hAnsi="Times New Roman" w:eastAsia="仿宋_GB2312" w:cs="Times New Roman"/>
          <w:color w:val="auto"/>
          <w:kern w:val="0"/>
          <w:sz w:val="32"/>
          <w:szCs w:val="32"/>
          <w:shd w:val="clear" w:color="auto" w:fill="FFFFFF"/>
          <w:lang w:val="en-US" w:eastAsia="zh-CN" w:bidi="en-US"/>
        </w:rPr>
        <w:t>共受理政府信息公开申请0件，其中予以公开申请0件，部分公开0件，不予公开0件，无法提供0件，不予处理0件，均在法定期限内予以答复。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0"/>
          <w:sz w:val="32"/>
          <w:szCs w:val="32"/>
          <w:shd w:val="clear" w:color="auto" w:fill="FFFFFF"/>
          <w:lang w:val="en-US" w:eastAsia="zh-CN" w:bidi="en-US"/>
        </w:rPr>
      </w:pPr>
      <w:r>
        <w:rPr>
          <w:rFonts w:hint="eastAsia" w:ascii="仿宋_GB2312" w:hAnsi="Times New Roman" w:eastAsia="仿宋_GB2312" w:cs="Times New Roman"/>
          <w:color w:val="auto"/>
          <w:kern w:val="0"/>
          <w:sz w:val="32"/>
          <w:szCs w:val="32"/>
          <w:shd w:val="clear" w:color="auto" w:fill="FFFFFF"/>
          <w:lang w:val="en-US" w:eastAsia="zh-CN" w:bidi="en-US"/>
        </w:rPr>
        <w:t>因政府信息公开被申请行政复议0件，因公民、法人和其他组织认为行政机关政府信息公开工作具体行政行为侵犯其合法权益，提起行政诉讼0件。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bCs/>
          <w:color w:val="auto"/>
          <w:sz w:val="32"/>
          <w:szCs w:val="32"/>
          <w:lang w:val="en-US" w:eastAsia="zh-CN"/>
        </w:rPr>
      </w:pPr>
      <w:r>
        <w:rPr>
          <w:rFonts w:hint="eastAsia" w:eastAsia="黑体"/>
          <w:bCs/>
          <w:color w:val="auto"/>
          <w:sz w:val="32"/>
          <w:szCs w:val="32"/>
          <w:lang w:val="en-US" w:eastAsia="zh-CN"/>
        </w:rPr>
        <w:t>（三）政府信息管理情况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三是不断完善公开制度机制。202</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ascii="Times New Roman" w:hAnsi="Times New Roman" w:eastAsia="仿宋_GB2312" w:cs="Times New Roman"/>
          <w:color w:val="auto"/>
          <w:sz w:val="32"/>
          <w:szCs w:val="32"/>
          <w:lang w:eastAsia="zh-CN" w:bidi="ar-SA"/>
        </w:rPr>
      </w:pPr>
      <w:r>
        <w:rPr>
          <w:rFonts w:hint="eastAsia" w:ascii="仿宋_GB2312" w:hAnsi="微软雅黑" w:eastAsia="仿宋_GB2312" w:cs="仿宋_GB2312"/>
          <w:i w:val="0"/>
          <w:iCs w:val="0"/>
          <w:caps w:val="0"/>
          <w:color w:val="333333"/>
          <w:spacing w:val="0"/>
          <w:sz w:val="31"/>
          <w:szCs w:val="31"/>
          <w:shd w:val="clear" w:fill="FFFFFF"/>
        </w:rPr>
        <w:t>街道党工委高度重视政务公开工作，办事处专门成立以办事处主任任组长、班子成员及各办公室主任为成员的政务公开工作领导小组，设立了办公室，具体负责政务公开组织、协调、督促检查工作，不定期召开政务公开工作会议，研究工作中存在的问题。</w:t>
      </w:r>
    </w:p>
    <w:p>
      <w:pPr>
        <w:pStyle w:val="10"/>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ascii="仿宋_GB2312" w:hAnsi="仿宋_GB2312" w:eastAsia="仿宋_GB2312" w:cs="仿宋_GB2312"/>
                <w:color w:val="auto"/>
                <w:sz w:val="22"/>
                <w:szCs w:val="22"/>
                <w:lang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5"/>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Times New Roman" w:eastAsia="仿宋_GB2312" w:cs="仿宋_GB2312"/>
          <w:color w:val="auto"/>
          <w:kern w:val="0"/>
          <w:sz w:val="32"/>
          <w:szCs w:val="32"/>
          <w:lang w:val="en-US" w:eastAsia="zh-CN" w:bidi="en-US"/>
        </w:rPr>
      </w:pPr>
      <w:r>
        <w:rPr>
          <w:rFonts w:ascii="Times New Roman" w:hAnsi="Times New Roman" w:eastAsia="仿宋_GB2312" w:cs="Times New Roman"/>
          <w:color w:val="auto"/>
          <w:sz w:val="32"/>
          <w:szCs w:val="32"/>
          <w:lang w:eastAsia="zh-CN" w:bidi="ar-SA"/>
        </w:rPr>
        <w:t>　</w:t>
      </w:r>
      <w:r>
        <w:rPr>
          <w:rFonts w:hint="eastAsia" w:ascii="仿宋_GB2312" w:hAnsi="仿宋_GB2312" w:eastAsia="仿宋_GB2312" w:cs="仿宋_GB2312"/>
          <w:b/>
          <w:bCs/>
          <w:color w:val="auto"/>
          <w:sz w:val="32"/>
          <w:szCs w:val="32"/>
          <w:lang w:eastAsia="zh-CN" w:bidi="ar-SA"/>
        </w:rPr>
        <w:t>　</w:t>
      </w:r>
      <w:r>
        <w:rPr>
          <w:rFonts w:hint="eastAsia" w:ascii="仿宋_GB2312" w:hAnsi="Times New Roman" w:eastAsia="仿宋_GB2312" w:cs="仿宋_GB2312"/>
          <w:color w:val="auto"/>
          <w:kern w:val="0"/>
          <w:sz w:val="32"/>
          <w:szCs w:val="32"/>
          <w:lang w:val="en-US" w:eastAsia="zh-CN" w:bidi="en-US"/>
        </w:rPr>
        <w:t>存在问题：一是公开信息的时效性不够强;二是主动公开政府信息的数量还需要增加，公开的内容需要进一步细化;三是宣传和引导工作需要进一步加强，提升政府信息公开工作的认识程度，满足公众对政府信息的需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color w:val="auto"/>
          <w:kern w:val="0"/>
          <w:sz w:val="32"/>
          <w:szCs w:val="32"/>
          <w:lang w:val="en-US" w:eastAsia="zh-CN" w:bidi="en-US"/>
        </w:rPr>
      </w:pPr>
      <w:r>
        <w:rPr>
          <w:rFonts w:hint="eastAsia" w:ascii="仿宋_GB2312" w:hAnsi="Times New Roman" w:eastAsia="仿宋_GB2312" w:cs="仿宋_GB2312"/>
          <w:color w:val="auto"/>
          <w:kern w:val="0"/>
          <w:sz w:val="32"/>
          <w:szCs w:val="32"/>
          <w:lang w:val="en-US" w:eastAsia="zh-CN" w:bidi="en-US"/>
        </w:rPr>
        <w:t>　　改进措施：一是加强</w:t>
      </w:r>
      <w:r>
        <w:rPr>
          <w:rFonts w:hint="eastAsia" w:ascii="仿宋_GB2312" w:eastAsia="仿宋_GB2312" w:cs="仿宋_GB2312"/>
          <w:color w:val="auto"/>
          <w:kern w:val="0"/>
          <w:sz w:val="32"/>
          <w:szCs w:val="32"/>
          <w:lang w:val="en-US" w:eastAsia="zh-CN" w:bidi="en-US"/>
        </w:rPr>
        <w:t>街道</w:t>
      </w:r>
      <w:r>
        <w:rPr>
          <w:rFonts w:hint="eastAsia" w:ascii="仿宋_GB2312" w:hAnsi="Times New Roman" w:eastAsia="仿宋_GB2312" w:cs="仿宋_GB2312"/>
          <w:color w:val="auto"/>
          <w:kern w:val="0"/>
          <w:sz w:val="32"/>
          <w:szCs w:val="32"/>
          <w:lang w:val="en-US" w:eastAsia="zh-CN" w:bidi="en-US"/>
        </w:rPr>
        <w:t>信息公开负责部门与机关内部各</w:t>
      </w:r>
      <w:r>
        <w:rPr>
          <w:rFonts w:hint="eastAsia" w:ascii="仿宋_GB2312" w:eastAsia="仿宋_GB2312" w:cs="仿宋_GB2312"/>
          <w:color w:val="auto"/>
          <w:kern w:val="0"/>
          <w:sz w:val="32"/>
          <w:szCs w:val="32"/>
          <w:lang w:val="en-US" w:eastAsia="zh-CN" w:bidi="en-US"/>
        </w:rPr>
        <w:t>办公室</w:t>
      </w:r>
      <w:r>
        <w:rPr>
          <w:rFonts w:hint="eastAsia" w:ascii="仿宋_GB2312" w:hAnsi="Times New Roman" w:eastAsia="仿宋_GB2312" w:cs="仿宋_GB2312"/>
          <w:color w:val="auto"/>
          <w:kern w:val="0"/>
          <w:sz w:val="32"/>
          <w:szCs w:val="32"/>
          <w:lang w:val="en-US" w:eastAsia="zh-CN" w:bidi="en-US"/>
        </w:rPr>
        <w:t>之间联系，及时将各</w:t>
      </w:r>
      <w:r>
        <w:rPr>
          <w:rFonts w:hint="eastAsia" w:ascii="仿宋_GB2312" w:eastAsia="仿宋_GB2312" w:cs="仿宋_GB2312"/>
          <w:color w:val="auto"/>
          <w:kern w:val="0"/>
          <w:sz w:val="32"/>
          <w:szCs w:val="32"/>
          <w:lang w:val="en-US" w:eastAsia="zh-CN" w:bidi="en-US"/>
        </w:rPr>
        <w:t>办公室</w:t>
      </w:r>
      <w:r>
        <w:rPr>
          <w:rFonts w:hint="eastAsia" w:ascii="仿宋_GB2312" w:hAnsi="Times New Roman" w:eastAsia="仿宋_GB2312" w:cs="仿宋_GB2312"/>
          <w:color w:val="auto"/>
          <w:kern w:val="0"/>
          <w:sz w:val="32"/>
          <w:szCs w:val="32"/>
          <w:lang w:val="en-US" w:eastAsia="zh-CN" w:bidi="en-US"/>
        </w:rPr>
        <w:t>生成的信息发布到网上，尽量做到信息生成与发布保持同步;</w:t>
      </w:r>
      <w:r>
        <w:rPr>
          <w:rFonts w:hint="eastAsia" w:ascii="仿宋_GB2312" w:eastAsia="仿宋_GB2312" w:cs="仿宋_GB2312"/>
          <w:color w:val="auto"/>
          <w:kern w:val="0"/>
          <w:sz w:val="32"/>
          <w:szCs w:val="32"/>
          <w:lang w:val="en-US" w:eastAsia="zh-CN" w:bidi="en-US"/>
        </w:rPr>
        <w:t>二</w:t>
      </w:r>
      <w:r>
        <w:rPr>
          <w:rFonts w:hint="eastAsia" w:ascii="仿宋_GB2312" w:hAnsi="Times New Roman" w:eastAsia="仿宋_GB2312" w:cs="仿宋_GB2312"/>
          <w:color w:val="auto"/>
          <w:kern w:val="0"/>
          <w:sz w:val="32"/>
          <w:szCs w:val="32"/>
          <w:lang w:val="en-US" w:eastAsia="zh-CN" w:bidi="en-US"/>
        </w:rPr>
        <w:t>是加大对信息公开工作的宣传力度，使社会公众对这项工作有进一步的了解和更深的认识，引导公众正确使用信息公开这种新兴的政府服务职能，为自己的生活、工作提供便利。</w:t>
      </w:r>
      <w:r>
        <w:rPr>
          <w:rFonts w:hint="eastAsia" w:ascii="仿宋_GB2312" w:eastAsia="仿宋_GB2312" w:cs="仿宋_GB2312"/>
          <w:color w:val="auto"/>
          <w:kern w:val="0"/>
          <w:sz w:val="32"/>
          <w:szCs w:val="32"/>
          <w:lang w:val="en-US" w:eastAsia="zh-CN" w:bidi="en-US"/>
        </w:rPr>
        <w:t>三</w:t>
      </w:r>
      <w:r>
        <w:rPr>
          <w:rFonts w:hint="eastAsia" w:ascii="仿宋_GB2312" w:hAnsi="Times New Roman" w:eastAsia="仿宋_GB2312" w:cs="仿宋_GB2312"/>
          <w:color w:val="auto"/>
          <w:kern w:val="0"/>
          <w:sz w:val="32"/>
          <w:szCs w:val="32"/>
          <w:lang w:val="en-US" w:eastAsia="zh-CN" w:bidi="en-US"/>
        </w:rPr>
        <w:t>是注意借鉴兄弟机关单位的好做法，收集新情况，总结新经验，继续坚持政府信息公开值班制度，及时处理网上留言、咨询和相关申请工作，认真做好相关记录，做到件件有着落，事事有回音，认真履行政府信息公开工作的各项职责，主动接受社会监督，为广大社会公众服好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ascii="仿宋_GB2312" w:hAnsi="Times New Roman" w:eastAsia="仿宋_GB2312" w:cs="仿宋_GB2312"/>
          <w:color w:val="auto"/>
          <w:sz w:val="32"/>
          <w:szCs w:val="32"/>
          <w:lang w:val="en-US" w:eastAsia="zh-CN"/>
        </w:rPr>
        <w:t>2021年，市中区</w:t>
      </w:r>
      <w:r>
        <w:rPr>
          <w:rFonts w:hint="eastAsia" w:ascii="仿宋_GB2312" w:eastAsia="仿宋_GB2312" w:cs="仿宋_GB2312"/>
          <w:color w:val="auto"/>
          <w:sz w:val="32"/>
          <w:szCs w:val="32"/>
          <w:lang w:val="en-US" w:eastAsia="zh-CN"/>
        </w:rPr>
        <w:t>文化路街道办事处</w:t>
      </w:r>
      <w:r>
        <w:rPr>
          <w:rFonts w:hint="eastAsia" w:ascii="仿宋_GB2312" w:hAnsi="Times New Roman" w:eastAsia="仿宋_GB2312" w:cs="仿宋_GB2312"/>
          <w:color w:val="auto"/>
          <w:sz w:val="32"/>
          <w:szCs w:val="32"/>
          <w:lang w:eastAsia="zh-CN"/>
        </w:rPr>
        <w:t>共承办</w:t>
      </w:r>
      <w:r>
        <w:rPr>
          <w:rFonts w:hint="eastAsia" w:ascii="仿宋_GB2312" w:hAnsi="Times New Roman" w:eastAsia="仿宋_GB2312" w:cs="仿宋_GB2312"/>
          <w:color w:val="auto"/>
          <w:sz w:val="32"/>
          <w:szCs w:val="32"/>
          <w:lang w:val="en-US" w:eastAsia="zh-CN"/>
        </w:rPr>
        <w:t>区级人大代表建议4件，</w:t>
      </w:r>
      <w:r>
        <w:rPr>
          <w:rFonts w:hint="eastAsia" w:ascii="仿宋_GB2312" w:hAnsi="Times New Roman" w:eastAsia="仿宋_GB2312" w:cs="仿宋_GB2312"/>
          <w:color w:val="auto"/>
          <w:sz w:val="32"/>
          <w:szCs w:val="32"/>
          <w:lang w:eastAsia="zh-CN"/>
        </w:rPr>
        <w:t>办复率100%；承办</w:t>
      </w:r>
      <w:r>
        <w:rPr>
          <w:rFonts w:hint="eastAsia" w:ascii="仿宋_GB2312" w:hAnsi="Times New Roman" w:eastAsia="仿宋_GB2312" w:cs="仿宋_GB2312"/>
          <w:color w:val="auto"/>
          <w:sz w:val="32"/>
          <w:szCs w:val="32"/>
          <w:lang w:val="en-US" w:eastAsia="zh-CN"/>
        </w:rPr>
        <w:t>区政协委员提案13件，</w:t>
      </w:r>
      <w:r>
        <w:rPr>
          <w:rFonts w:hint="eastAsia" w:ascii="仿宋_GB2312" w:hAnsi="Times New Roman" w:eastAsia="仿宋_GB2312" w:cs="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eastAsia="仿宋_GB2312"/>
          <w:color w:val="auto"/>
          <w:sz w:val="32"/>
          <w:szCs w:val="32"/>
          <w:shd w:val="clear" w:color="auto" w:fill="FFFFFF"/>
          <w:lang w:eastAsia="zh-CN"/>
        </w:rPr>
        <w:t>本报告所列数据的</w:t>
      </w:r>
      <w:r>
        <w:rPr>
          <w:rFonts w:hint="eastAsia" w:ascii="仿宋_GB2312" w:hAnsi="Times New Roman" w:eastAsia="仿宋_GB2312" w:cs="仿宋_GB2312"/>
          <w:color w:val="auto"/>
          <w:sz w:val="32"/>
          <w:szCs w:val="32"/>
          <w:lang w:val="en-US" w:eastAsia="zh-CN"/>
        </w:rPr>
        <w:t>统计时限自2021年1月1日起至2021年12月31日止。如对本报告有疑问，可与市中区文化路街道办事处联系（地址:枣庄市市中区文化中路48号，邮编：277100，电话：0632-3316215，</w:t>
      </w:r>
      <w:r>
        <w:rPr>
          <w:rFonts w:hint="default" w:ascii="仿宋_GB2312" w:hAnsi="Times New Roman" w:eastAsia="仿宋_GB2312" w:cs="仿宋_GB2312"/>
          <w:color w:val="auto"/>
          <w:sz w:val="32"/>
          <w:szCs w:val="32"/>
          <w:lang w:val="en-US" w:eastAsia="zh-CN"/>
        </w:rPr>
        <w:t>电子邮箱</w:t>
      </w:r>
      <w:r>
        <w:rPr>
          <w:rFonts w:hint="eastAsia" w:ascii="仿宋_GB2312" w:hAnsi="Times New Roman" w:eastAsia="仿宋_GB2312" w:cs="仿宋_GB2312"/>
          <w:color w:val="auto"/>
          <w:sz w:val="32"/>
          <w:szCs w:val="32"/>
          <w:lang w:val="en-US"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begin"/>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instrText xml:space="preserve"> HYPERLINK "mailto:whljdadmin@zz.shandong.cn" </w:instrTex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separate"/>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whljdbscadmin</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end"/>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@zz.shandong.cn</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市中区文化路街道办事处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2022年1月13日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2"/>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85F7064"/>
    <w:rsid w:val="09740BCB"/>
    <w:rsid w:val="0A3E1141"/>
    <w:rsid w:val="0B8F2AB2"/>
    <w:rsid w:val="101A475B"/>
    <w:rsid w:val="19276A13"/>
    <w:rsid w:val="1AAF71B2"/>
    <w:rsid w:val="1D276D79"/>
    <w:rsid w:val="2007106B"/>
    <w:rsid w:val="24B65C7B"/>
    <w:rsid w:val="271F6DB2"/>
    <w:rsid w:val="28BE4FD8"/>
    <w:rsid w:val="2A366FA5"/>
    <w:rsid w:val="2B247393"/>
    <w:rsid w:val="2B7E7F7A"/>
    <w:rsid w:val="34C27E73"/>
    <w:rsid w:val="372B44B7"/>
    <w:rsid w:val="37DD4F2A"/>
    <w:rsid w:val="3CA63654"/>
    <w:rsid w:val="424E6C95"/>
    <w:rsid w:val="4A263FB9"/>
    <w:rsid w:val="5A891C07"/>
    <w:rsid w:val="5AE6494C"/>
    <w:rsid w:val="5EA95810"/>
    <w:rsid w:val="62A02DE5"/>
    <w:rsid w:val="62DF0CAC"/>
    <w:rsid w:val="64490C92"/>
    <w:rsid w:val="72BB477E"/>
    <w:rsid w:val="743334DA"/>
    <w:rsid w:val="754C48A1"/>
    <w:rsid w:val="7D726BF8"/>
    <w:rsid w:val="7F1D2617"/>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kern w:val="0"/>
      <w:sz w:val="24"/>
      <w:szCs w:val="24"/>
      <w:lang w:val="en-US" w:eastAsia="en-US" w:bidi="en-US"/>
    </w:rPr>
  </w:style>
  <w:style w:type="paragraph" w:styleId="2">
    <w:name w:val="heading 5"/>
    <w:basedOn w:val="1"/>
    <w:next w:val="1"/>
    <w:qFormat/>
    <w:uiPriority w:val="9"/>
    <w:pPr>
      <w:keepNext/>
      <w:keepLines/>
      <w:numPr>
        <w:ilvl w:val="4"/>
        <w:numId w:val="1"/>
      </w:numPr>
      <w:ind w:left="851" w:hanging="851"/>
      <w:outlineLvl w:val="4"/>
    </w:pPr>
    <w:rPr>
      <w:b/>
      <w:bCs/>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8</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2022-01-18T05:58:27Z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74B6A6215F874560B46755F828B69333</vt:lpwstr>
  </property>
</Properties>
</file>