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line="315" w:lineRule="atLeast"/>
        <w:ind w:lef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 xml:space="preserve"> 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</w:rPr>
        <w:t>市中区退役军人事务局2020年度政府信息公开工作年度报告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/>
        <w:textAlignment w:val="auto"/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一、总体情况     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25353"/>
          <w:spacing w:val="0"/>
          <w:sz w:val="27"/>
          <w:szCs w:val="27"/>
          <w:shd w:val="clear" w:fill="FFFFFF"/>
        </w:rPr>
        <w:t>  根据《中华人民共和国政府信息公开条例》规定和区政府办公室《关于编制并报送2020年度政府信息公开工作年度报告的通知》要求，对照任务内容，现将2020年政务公开工作开展情况汇报如下。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25353"/>
          <w:spacing w:val="0"/>
          <w:sz w:val="27"/>
          <w:szCs w:val="27"/>
          <w:shd w:val="clear" w:fill="FFFFFF"/>
        </w:rPr>
        <w:t>（一）加强领导，健全政务公开工作机制。为确保局机关各项政务公开工作落到实处，使政务公开工作不流于形式，不走过场，我局着眼于建立政务公开长效机制，使政务公开成为一种自觉的意识和行为。明确专人负责政府信息公开工作，确保我局政府信息公开全面、及时、规范、准确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25353"/>
          <w:spacing w:val="0"/>
          <w:sz w:val="27"/>
          <w:szCs w:val="27"/>
          <w:shd w:val="clear" w:fill="FFFFFF"/>
        </w:rPr>
        <w:t>（二）用好载体，完善政务公开形式。坚持便利、实用、有效的政务公开原则，用活用好现有政务公开载体，创新政务公开的新载体、新形式，使政务公开的形式呈现灵活多样。完善政务公开栏目，积极开展编制和公开政府信息公开目录、政府信息公开指南及信息文件工作。规范编制和公开的政府信息公开目录、政府信息公开指南及信息文件内容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25353"/>
          <w:spacing w:val="0"/>
          <w:sz w:val="27"/>
          <w:szCs w:val="27"/>
          <w:shd w:val="clear" w:fill="FFFFFF"/>
        </w:rPr>
        <w:t>（三）强化监督，确保政务公开落实。在狠抓内部制约机制的同时，以效能建设为契机，抓好外部监督制约机制的完善，建立健全长效管理机制，形成用制度规范行为、按制度办事、靠制度管人的机制。严把公开内容和项目关。积极鼓励广大干部、群众积极参与监督，积极反映公开过程中存在的突出问题，使公开工作更加扎实、有序开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二、主动公开政府信息情况</w:t>
      </w:r>
    </w:p>
    <w:tbl>
      <w:tblPr>
        <w:tblW w:w="81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2988"/>
        <w:gridCol w:w="1804"/>
        <w:gridCol w:w="319"/>
        <w:gridCol w:w="1214"/>
        <w:gridCol w:w="1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81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85" w:hRule="atLeast"/>
        </w:trPr>
        <w:tc>
          <w:tcPr>
            <w:tcW w:w="2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制作数量</w:t>
            </w:r>
          </w:p>
        </w:tc>
        <w:tc>
          <w:tcPr>
            <w:tcW w:w="15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公开数量</w:t>
            </w: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2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规章</w:t>
            </w:r>
          </w:p>
        </w:tc>
        <w:tc>
          <w:tcPr>
            <w:tcW w:w="1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5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65" w:hRule="atLeast"/>
        </w:trPr>
        <w:tc>
          <w:tcPr>
            <w:tcW w:w="2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规范性文件</w:t>
            </w:r>
          </w:p>
        </w:tc>
        <w:tc>
          <w:tcPr>
            <w:tcW w:w="1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5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2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15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2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行政许可</w:t>
            </w:r>
          </w:p>
        </w:tc>
        <w:tc>
          <w:tcPr>
            <w:tcW w:w="21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</w:trPr>
        <w:tc>
          <w:tcPr>
            <w:tcW w:w="2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其他对外管理服务事项</w:t>
            </w:r>
          </w:p>
        </w:tc>
        <w:tc>
          <w:tcPr>
            <w:tcW w:w="21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</w:trPr>
        <w:tc>
          <w:tcPr>
            <w:tcW w:w="81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2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15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2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行政处罚</w:t>
            </w:r>
          </w:p>
        </w:tc>
        <w:tc>
          <w:tcPr>
            <w:tcW w:w="21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</w:trPr>
        <w:tc>
          <w:tcPr>
            <w:tcW w:w="2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行政强制</w:t>
            </w:r>
          </w:p>
        </w:tc>
        <w:tc>
          <w:tcPr>
            <w:tcW w:w="21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70" w:hRule="atLeast"/>
        </w:trPr>
        <w:tc>
          <w:tcPr>
            <w:tcW w:w="2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21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30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</w:trPr>
        <w:tc>
          <w:tcPr>
            <w:tcW w:w="2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行政事业性收费</w:t>
            </w:r>
          </w:p>
        </w:tc>
        <w:tc>
          <w:tcPr>
            <w:tcW w:w="21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30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</w:trPr>
        <w:tc>
          <w:tcPr>
            <w:tcW w:w="2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21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采购项目数量</w:t>
            </w:r>
          </w:p>
        </w:tc>
        <w:tc>
          <w:tcPr>
            <w:tcW w:w="30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</w:trPr>
        <w:tc>
          <w:tcPr>
            <w:tcW w:w="2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政府集中采购</w:t>
            </w:r>
          </w:p>
        </w:tc>
        <w:tc>
          <w:tcPr>
            <w:tcW w:w="21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</w:t>
            </w:r>
          </w:p>
        </w:tc>
        <w:tc>
          <w:tcPr>
            <w:tcW w:w="30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43.485608万元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    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三、收到和处理政府信息公开申请情况</w:t>
      </w:r>
    </w:p>
    <w:tbl>
      <w:tblPr>
        <w:tblW w:w="91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615"/>
        <w:gridCol w:w="825"/>
        <w:gridCol w:w="2259"/>
        <w:gridCol w:w="719"/>
        <w:gridCol w:w="749"/>
        <w:gridCol w:w="749"/>
        <w:gridCol w:w="883"/>
        <w:gridCol w:w="898"/>
        <w:gridCol w:w="719"/>
        <w:gridCol w:w="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699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54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369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自然人</w:t>
            </w:r>
          </w:p>
        </w:tc>
        <w:tc>
          <w:tcPr>
            <w:tcW w:w="39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法人或其他组织</w:t>
            </w:r>
          </w:p>
        </w:tc>
        <w:tc>
          <w:tcPr>
            <w:tcW w:w="71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369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商业企业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科研机构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社会公益组织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法律服务机构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7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6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6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三、本年度办理结果</w:t>
            </w:r>
          </w:p>
        </w:tc>
        <w:tc>
          <w:tcPr>
            <w:tcW w:w="30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（一）予以公开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（三）不予公开</w:t>
            </w: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1.属于国家秘密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2.其他法律行政法规禁止公开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3.危及“三安全一稳定”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4.保护第三方合法权益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5.属于三类内部事务信息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6.属于四类过程性信息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7.属于行政执法案卷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8.属于行政查询事项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（四）无法提供</w:t>
            </w: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1.本机关不掌握相关政府信息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2.没有现成信息需要另行制作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3.补正后申请内容仍不明确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（五）不予处理</w:t>
            </w: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1.信访举报投诉类申请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2.重复申请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3.要求提供公开出版物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4.无正当理由大量反复申请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（六）其他处理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（七）总计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36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四、结转下年度继续办理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      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四、政府信息公开行政复议、行政诉讼情况</w:t>
      </w:r>
    </w:p>
    <w:tbl>
      <w:tblPr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45" w:hRule="atLeast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  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 五、存在的主要问题及改进情况     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 一是政府信息公开意识主动性、自觉性有待进一步提高。     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 二是经费投入缺乏，没有专门经费投入。     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 三是专职人员少，多数为兼职人员，影响工作正常推进。     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六、其他需要报告的事项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12A1C"/>
    <w:rsid w:val="04E722E7"/>
    <w:rsid w:val="1AE43721"/>
    <w:rsid w:val="1EC32AB0"/>
    <w:rsid w:val="1F4644CE"/>
    <w:rsid w:val="2B351CD7"/>
    <w:rsid w:val="362942AD"/>
    <w:rsid w:val="3CF12A1C"/>
    <w:rsid w:val="3DBC4708"/>
    <w:rsid w:val="3E1772C7"/>
    <w:rsid w:val="4D582EA5"/>
    <w:rsid w:val="516C0CC7"/>
    <w:rsid w:val="6DC41F01"/>
    <w:rsid w:val="7B12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2021-05-26T23:40:00Z</dcterms:created>
  <dc:creator>lenovo</dc:creator>
  <cp:lastModifiedBy>lenovo</cp:lastModifiedBy>
  <dcterms:modified xsi:type="dcterms:W3CDTF">2021-05-27T00:05:44Z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