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bidi w:val="0"/>
        <w:spacing w:before="0" w:beforeAutospacing="0" w:line="555" w:lineRule="atLeast"/>
        <w:ind w:left="0" w:firstLine="645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  <w:t>中区住房和城乡建设局2020年度政府信息公开工作年度报</w:t>
      </w:r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  <w:t>告</w:t>
      </w:r>
    </w:p>
    <w:p>
      <w:pPr>
        <w:pStyle w:val="3"/>
        <w:keepNext w:val="0"/>
        <w:keepLines w:val="0"/>
        <w:widowControl/>
        <w:suppressLineNumbers w:val="0"/>
        <w:bidi w:val="0"/>
        <w:spacing w:before="0" w:beforeAutospacing="0" w:line="555" w:lineRule="atLeast"/>
        <w:ind w:left="0" w:firstLine="645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bidi w:val="0"/>
        <w:spacing w:before="0" w:beforeAutospacing="0" w:line="555" w:lineRule="atLeast"/>
        <w:ind w:left="0" w:right="0" w:firstLine="630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2020年，市中区住房和城乡建设局认真贯彻实施《中华人民共和国政府信息公开条例》和政府信息公开工作的相关文件、会议精神，扎实开展政府信息公开工作，牢牢掌控网络意识形态主导权，积极利用社会媒体、门户网站开展政府信息公开工作。通过门户网站主动公开各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政务信息120条。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bidi w:val="0"/>
        <w:spacing w:before="0" w:before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为确保政府信息公开工作的有序推进，落实到位，将政府信息与政务公开作为我局重要日常工作，建立政府信息公开工作机制，制定了《市中区住房和城乡建设局政府信息公开工作实施方案》，成立了政府信息公开工作领导小组，确定由局长为组长，班子成员为副组长，各股室负责人为成员，领导小组下设办公室，主要依托在局办公室，由局办公室牵头负责组织协调全局政府信息公开日常工作。同时组织工作领导小组成员以会代训的形式学习《政府信息公开条例》，要求把政府信息公开作为机关效能建设的一项重要工作来抓，贯彻公正、公平、便民、及时、准确的政府信息公开原则，完善各项制度，规范公开载体，更好地为公民、法人和其他组织提供政府信息公开服务。</w:t>
      </w:r>
    </w:p>
    <w:p>
      <w:pPr>
        <w:pStyle w:val="3"/>
        <w:keepNext w:val="0"/>
        <w:keepLines w:val="0"/>
        <w:widowControl/>
        <w:suppressLineNumbers w:val="0"/>
        <w:bidi w:val="0"/>
        <w:spacing w:line="555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约3800万元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1"/>
        <w:gridCol w:w="819"/>
        <w:gridCol w:w="2023"/>
        <w:gridCol w:w="674"/>
        <w:gridCol w:w="699"/>
        <w:gridCol w:w="699"/>
        <w:gridCol w:w="815"/>
        <w:gridCol w:w="828"/>
        <w:gridCol w:w="674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45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0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45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45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4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4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7 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1 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 1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 9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4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3"/>
        <w:gridCol w:w="563"/>
        <w:gridCol w:w="563"/>
        <w:gridCol w:w="563"/>
        <w:gridCol w:w="625"/>
        <w:gridCol w:w="527"/>
        <w:gridCol w:w="564"/>
        <w:gridCol w:w="564"/>
        <w:gridCol w:w="564"/>
        <w:gridCol w:w="576"/>
        <w:gridCol w:w="564"/>
        <w:gridCol w:w="564"/>
        <w:gridCol w:w="564"/>
        <w:gridCol w:w="564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8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56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2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3"/>
        <w:keepNext w:val="0"/>
        <w:keepLines w:val="0"/>
        <w:widowControl/>
        <w:suppressLineNumbers w:val="0"/>
        <w:bidi w:val="0"/>
        <w:spacing w:line="555" w:lineRule="atLeast"/>
        <w:ind w:lef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bidi w:val="0"/>
        <w:spacing w:line="555" w:lineRule="atLeast"/>
        <w:ind w:lef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一是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信息更新还不够及时，公开质量有待提高。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二是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部分工作人员政务信息公开的意识有待进一步提高，主动公开政务信息的责任意识还比较薄弱。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三是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政务公开工作力量薄弱，队伍建设还需加强，由于工作量大、任务重，需要加大人员配置。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bidi w:val="0"/>
        <w:spacing w:line="55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下步，我们一是统一认识规范工作流程。进一步梳理所掌握的政务信息，及时提供定期维护，确保政务信息公开工作能按照既定的工作流程有效运作，公众能够方便查询。二是认真梳理充实公开内容。本局将进一步梳理政务信息，及时完善更新主动公开的政务信息目录，保证公开信息的完整性和准确性。同时要及时总结政务公开实践中积累的好做法和新鲜经验，充分发挥其作用，不断提高政务公开工作的质量和水平。三是进一步加大培训力度提升业务水平。开展政务信息公开业务培训，不断提高政务信息工作人员的综合素质，增强处理信息的能力，提高信息质量。同时建立健全政务信息公开工作的考核评估、监督检查评议等工作制度，确保我局政务信息公开工作顺利开展。</w:t>
      </w:r>
    </w:p>
    <w:p>
      <w:pPr>
        <w:pStyle w:val="3"/>
        <w:keepNext w:val="0"/>
        <w:keepLines w:val="0"/>
        <w:widowControl/>
        <w:suppressLineNumbers w:val="0"/>
        <w:bidi w:val="0"/>
        <w:spacing w:line="555" w:lineRule="atLeast"/>
        <w:ind w:lef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bidi w:val="0"/>
        <w:spacing w:line="555" w:lineRule="atLeast"/>
        <w:ind w:left="0" w:firstLine="96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1AE43721"/>
    <w:rsid w:val="1F4644CE"/>
    <w:rsid w:val="2B351CD7"/>
    <w:rsid w:val="362942AD"/>
    <w:rsid w:val="3CF12A1C"/>
    <w:rsid w:val="3DBC4708"/>
    <w:rsid w:val="3E1772C7"/>
    <w:rsid w:val="4D582EA5"/>
    <w:rsid w:val="6DC41F01"/>
    <w:rsid w:val="7B1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