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</w:pPr>
      <w:r>
        <w:rPr>
          <w:rFonts w:hint="eastAsia" w:ascii="方正小标宋简体" w:hAnsi="方正小标宋简体" w:eastAsia="方正小标宋简体" w:cs="方正小标宋简体"/>
          <w:sz w:val="28"/>
          <w:szCs w:val="28"/>
        </w:rPr>
        <w:t>枣庄市市中区非煤矿山日常安全监管主体和包保责任清单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textAlignment w:val="auto"/>
        <w:rPr>
          <w:rFonts w:hint="eastAsia" w:ascii="国标黑体" w:hAnsi="国标黑体" w:eastAsia="国标黑体" w:cs="国标黑体"/>
          <w:sz w:val="24"/>
          <w:szCs w:val="24"/>
        </w:rPr>
      </w:pPr>
      <w:r>
        <w:rPr>
          <w:rFonts w:hint="eastAsia" w:ascii="国标黑体" w:hAnsi="国标黑体" w:eastAsia="国标黑体" w:cs="国标黑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一、领导干部包保生产建设非煤矿山安全生产八条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(一)掌握井下单班作业人员、采掘工作地点的数量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(二)掌握地下矿山“五职”矿长、“五科”人员配备情况。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(三)掌握矿山主体责任落实量化得分情况。</w:t>
      </w:r>
      <w:bookmarkStart w:id="0" w:name="_GoBack"/>
      <w:bookmarkEnd w:id="0"/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(四)掌握基建矿山外包工程队伍机构和人员配备情况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(五)检查领导带班下井、值班值守情况。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(六)检查地下矿山动火作业规定执行情况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(七)检查露天矿山边坡稳定监测制度运行情况: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(八)检查尾矿库坝体完整性、坝高、库容情况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textAlignment w:val="auto"/>
        <w:rPr>
          <w:rFonts w:hint="eastAsia" w:ascii="国标黑体" w:hAnsi="国标黑体" w:eastAsia="国标黑体" w:cs="国标黑体"/>
          <w:sz w:val="24"/>
          <w:szCs w:val="24"/>
        </w:rPr>
      </w:pPr>
      <w:r>
        <w:rPr>
          <w:rFonts w:hint="eastAsia" w:ascii="国标黑体" w:hAnsi="国标黑体" w:eastAsia="国标黑体" w:cs="国标黑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二、领导干部包保长期停产停建矿山安全生产五条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(一)掌握停产停建时间计划。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(二)掌握是否停供矿山民爆物品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(三)掌握检维修工作计划。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(四)检查领导带班、值班值守情况: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(五)检查警戒区域划定、警示标志设置情况。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ÃƒÆ’Ã‚Â¥Ãƒâ€šÃ‚Â¾Ãƒâ€šÃ‚Â®ÃƒÆ’Ã‚Â¨Ãƒâ€šÃ‚Â½Ãƒâ€šÃ‚Â¯ÃƒÆ’Ã‚Â©ÃƒÂ¢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 Light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Liberation Mono">
    <w:panose1 w:val="02070409020205020404"/>
    <w:charset w:val="00"/>
    <w:family w:val="auto"/>
    <w:pitch w:val="default"/>
    <w:sig w:usb0="A00002AF" w:usb1="400078FB" w:usb2="00000000" w:usb3="00000000" w:csb0="6000009F" w:csb1="DFD70000"/>
  </w:font>
  <w:font w:name="MathJax_SansSerif">
    <w:panose1 w:val="00000000000000000000"/>
    <w:charset w:val="00"/>
    <w:family w:val="auto"/>
    <w:pitch w:val="default"/>
    <w:sig w:usb0="800000EF" w:usb1="1000ECED" w:usb2="00000000" w:usb3="00000000" w:csb0="2000008F" w:csb1="5E03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D94AA9"/>
    <w:rsid w:val="7FD94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Office_11.8.2.12333_F1E327BC-269C-435d-A152-05C5408002CA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2025-04-29T09:53:00Z</dcterms:created>
  <dc:creator>user</dc:creator>
  <cp:lastModifiedBy>user</cp:lastModifiedBy>
  <dcterms:modified xsi:type="dcterms:W3CDTF">2025-04-29T10:00:10Z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2052-11.8.2.12333</vt:lpwstr>
  </property>
  <property fmtid="{D5CDD505-2E9C-101B-9397-08002B2CF9AE}" pid="3" name="ICV">
    <vt:lpwstr>D985921F33BBBF7B03311068187E8E19</vt:lpwstr>
  </property>
</Properties>
</file>